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AD" w:rsidRDefault="005E6346" w:rsidP="0010704C">
      <w:pPr>
        <w:jc w:val="both"/>
        <w:rPr>
          <w:rFonts w:ascii="Times New Roman" w:hAnsi="Times New Roman" w:cs="Times New Roman"/>
          <w:sz w:val="24"/>
          <w:szCs w:val="24"/>
          <w:lang w:val="en-US"/>
        </w:rPr>
      </w:pPr>
      <w:r w:rsidRPr="008141B1">
        <w:rPr>
          <w:rFonts w:ascii="Times New Roman" w:hAnsi="Times New Roman" w:cs="Times New Roman"/>
          <w:sz w:val="24"/>
          <w:szCs w:val="24"/>
          <w:lang w:val="en-US"/>
        </w:rPr>
        <w:t>IOANA ZIRRA</w:t>
      </w:r>
    </w:p>
    <w:p w:rsidR="008141B1" w:rsidRPr="008141B1" w:rsidRDefault="008141B1" w:rsidP="0010704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Associate Professor </w:t>
      </w:r>
    </w:p>
    <w:p w:rsidR="00B542AD" w:rsidRPr="008141B1" w:rsidRDefault="00752D07" w:rsidP="0010704C">
      <w:pPr>
        <w:jc w:val="both"/>
        <w:rPr>
          <w:rFonts w:ascii="Times New Roman" w:hAnsi="Times New Roman" w:cs="Times New Roman"/>
          <w:sz w:val="24"/>
          <w:szCs w:val="24"/>
          <w:lang w:val="en-US"/>
        </w:rPr>
      </w:pPr>
      <w:r w:rsidRPr="008141B1">
        <w:rPr>
          <w:rFonts w:ascii="Times New Roman" w:hAnsi="Times New Roman" w:cs="Times New Roman"/>
          <w:sz w:val="24"/>
          <w:szCs w:val="24"/>
          <w:lang w:val="en-US"/>
        </w:rPr>
        <w:t xml:space="preserve">BA </w:t>
      </w:r>
      <w:r w:rsidR="005E6346" w:rsidRPr="008141B1">
        <w:rPr>
          <w:rFonts w:ascii="Times New Roman" w:hAnsi="Times New Roman" w:cs="Times New Roman"/>
          <w:sz w:val="24"/>
          <w:szCs w:val="24"/>
          <w:lang w:val="en-US"/>
        </w:rPr>
        <w:t>University of Bucharest</w:t>
      </w:r>
      <w:r w:rsidR="00B542AD" w:rsidRPr="008141B1">
        <w:rPr>
          <w:rFonts w:ascii="Times New Roman" w:hAnsi="Times New Roman" w:cs="Times New Roman"/>
          <w:sz w:val="24"/>
          <w:szCs w:val="24"/>
          <w:lang w:val="en-US"/>
        </w:rPr>
        <w:t xml:space="preserve">, </w:t>
      </w:r>
      <w:r w:rsidR="005E6346" w:rsidRPr="008141B1">
        <w:rPr>
          <w:rFonts w:ascii="Times New Roman" w:hAnsi="Times New Roman" w:cs="Times New Roman"/>
          <w:sz w:val="24"/>
          <w:szCs w:val="24"/>
          <w:lang w:val="en-US"/>
        </w:rPr>
        <w:t>1981</w:t>
      </w:r>
    </w:p>
    <w:p w:rsidR="00B542AD" w:rsidRPr="008141B1" w:rsidRDefault="00B542AD" w:rsidP="0010704C">
      <w:pPr>
        <w:jc w:val="both"/>
        <w:rPr>
          <w:rFonts w:ascii="Times New Roman" w:hAnsi="Times New Roman" w:cs="Times New Roman"/>
          <w:sz w:val="24"/>
          <w:szCs w:val="24"/>
          <w:lang w:val="en-US"/>
        </w:rPr>
      </w:pPr>
      <w:r w:rsidRPr="008141B1">
        <w:rPr>
          <w:rFonts w:ascii="Times New Roman" w:hAnsi="Times New Roman" w:cs="Times New Roman"/>
          <w:sz w:val="24"/>
          <w:szCs w:val="24"/>
          <w:lang w:val="en-US"/>
        </w:rPr>
        <w:t>MA</w:t>
      </w:r>
      <w:r w:rsidR="005E6346" w:rsidRPr="008141B1">
        <w:rPr>
          <w:rFonts w:ascii="Times New Roman" w:hAnsi="Times New Roman" w:cs="Times New Roman"/>
          <w:sz w:val="24"/>
          <w:szCs w:val="24"/>
          <w:lang w:val="en-US"/>
        </w:rPr>
        <w:t xml:space="preserve"> in British Cultural Studies</w:t>
      </w:r>
      <w:r w:rsidRPr="008141B1">
        <w:rPr>
          <w:rFonts w:ascii="Times New Roman" w:hAnsi="Times New Roman" w:cs="Times New Roman"/>
          <w:sz w:val="24"/>
          <w:szCs w:val="24"/>
          <w:lang w:val="en-US"/>
        </w:rPr>
        <w:t xml:space="preserve">, </w:t>
      </w:r>
      <w:r w:rsidR="005E6346" w:rsidRPr="008141B1">
        <w:rPr>
          <w:rFonts w:ascii="Times New Roman" w:hAnsi="Times New Roman" w:cs="Times New Roman"/>
          <w:sz w:val="24"/>
          <w:szCs w:val="24"/>
          <w:lang w:val="en-US"/>
        </w:rPr>
        <w:t>U</w:t>
      </w:r>
      <w:r w:rsidRPr="008141B1">
        <w:rPr>
          <w:rFonts w:ascii="Times New Roman" w:hAnsi="Times New Roman" w:cs="Times New Roman"/>
          <w:sz w:val="24"/>
          <w:szCs w:val="24"/>
          <w:lang w:val="en-US"/>
        </w:rPr>
        <w:t>niversity</w:t>
      </w:r>
      <w:r w:rsidR="005E6346" w:rsidRPr="008141B1">
        <w:rPr>
          <w:rFonts w:ascii="Times New Roman" w:hAnsi="Times New Roman" w:cs="Times New Roman"/>
          <w:sz w:val="24"/>
          <w:szCs w:val="24"/>
          <w:lang w:val="en-US"/>
        </w:rPr>
        <w:t xml:space="preserve"> of Warwick</w:t>
      </w:r>
      <w:r w:rsidRPr="008141B1">
        <w:rPr>
          <w:rFonts w:ascii="Times New Roman" w:hAnsi="Times New Roman" w:cs="Times New Roman"/>
          <w:sz w:val="24"/>
          <w:szCs w:val="24"/>
          <w:lang w:val="en-US"/>
        </w:rPr>
        <w:t>,</w:t>
      </w:r>
      <w:r w:rsidR="005E6346" w:rsidRPr="008141B1">
        <w:rPr>
          <w:rFonts w:ascii="Times New Roman" w:hAnsi="Times New Roman" w:cs="Times New Roman"/>
          <w:sz w:val="24"/>
          <w:szCs w:val="24"/>
          <w:lang w:val="en-US"/>
        </w:rPr>
        <w:t>UK, 1993</w:t>
      </w:r>
    </w:p>
    <w:p w:rsidR="00B542AD" w:rsidRPr="008141B1" w:rsidRDefault="00B542AD" w:rsidP="0010704C">
      <w:pPr>
        <w:jc w:val="both"/>
        <w:rPr>
          <w:rFonts w:ascii="Times New Roman" w:hAnsi="Times New Roman" w:cs="Times New Roman"/>
          <w:sz w:val="24"/>
          <w:szCs w:val="24"/>
          <w:lang w:val="en-US"/>
        </w:rPr>
      </w:pPr>
      <w:r w:rsidRPr="008141B1">
        <w:rPr>
          <w:rFonts w:ascii="Times New Roman" w:hAnsi="Times New Roman" w:cs="Times New Roman"/>
          <w:sz w:val="24"/>
          <w:szCs w:val="24"/>
          <w:lang w:val="en-US"/>
        </w:rPr>
        <w:t>PhD</w:t>
      </w:r>
      <w:r w:rsidR="005E6346" w:rsidRPr="008141B1">
        <w:rPr>
          <w:rFonts w:ascii="Times New Roman" w:hAnsi="Times New Roman" w:cs="Times New Roman"/>
          <w:sz w:val="24"/>
          <w:szCs w:val="24"/>
          <w:lang w:val="en-US"/>
        </w:rPr>
        <w:t>, U</w:t>
      </w:r>
      <w:r w:rsidRPr="008141B1">
        <w:rPr>
          <w:rFonts w:ascii="Times New Roman" w:hAnsi="Times New Roman" w:cs="Times New Roman"/>
          <w:sz w:val="24"/>
          <w:szCs w:val="24"/>
          <w:lang w:val="en-US"/>
        </w:rPr>
        <w:t>niversity</w:t>
      </w:r>
      <w:r w:rsidR="005E6346" w:rsidRPr="008141B1">
        <w:rPr>
          <w:rFonts w:ascii="Times New Roman" w:hAnsi="Times New Roman" w:cs="Times New Roman"/>
          <w:sz w:val="24"/>
          <w:szCs w:val="24"/>
          <w:lang w:val="en-US"/>
        </w:rPr>
        <w:t xml:space="preserve"> of Bucharest</w:t>
      </w:r>
      <w:r w:rsidRPr="008141B1">
        <w:rPr>
          <w:rFonts w:ascii="Times New Roman" w:hAnsi="Times New Roman" w:cs="Times New Roman"/>
          <w:sz w:val="24"/>
          <w:szCs w:val="24"/>
          <w:lang w:val="en-US"/>
        </w:rPr>
        <w:t xml:space="preserve">, </w:t>
      </w:r>
      <w:r w:rsidR="005E6346" w:rsidRPr="008141B1">
        <w:rPr>
          <w:rFonts w:ascii="Times New Roman" w:hAnsi="Times New Roman" w:cs="Times New Roman"/>
          <w:sz w:val="24"/>
          <w:szCs w:val="24"/>
          <w:lang w:val="en-US"/>
        </w:rPr>
        <w:t>2005</w:t>
      </w:r>
    </w:p>
    <w:p w:rsidR="00B542AD" w:rsidRPr="008141B1" w:rsidRDefault="005E6346" w:rsidP="0010704C">
      <w:pPr>
        <w:jc w:val="both"/>
        <w:rPr>
          <w:rFonts w:ascii="Times New Roman" w:hAnsi="Times New Roman" w:cs="Times New Roman"/>
          <w:color w:val="0070C0"/>
          <w:sz w:val="24"/>
          <w:szCs w:val="24"/>
          <w:lang w:val="en-US"/>
        </w:rPr>
      </w:pPr>
      <w:r w:rsidRPr="008141B1">
        <w:rPr>
          <w:rFonts w:ascii="Times New Roman" w:hAnsi="Times New Roman" w:cs="Times New Roman"/>
          <w:color w:val="0070C0"/>
          <w:sz w:val="24"/>
          <w:szCs w:val="24"/>
          <w:lang w:val="en-US"/>
        </w:rPr>
        <w:t>ioana.zirra@lls.unibuc.ro</w:t>
      </w:r>
    </w:p>
    <w:p w:rsidR="00B542AD" w:rsidRPr="008141B1" w:rsidRDefault="00B542AD" w:rsidP="0010704C">
      <w:pPr>
        <w:jc w:val="both"/>
        <w:rPr>
          <w:rFonts w:ascii="Times New Roman" w:hAnsi="Times New Roman" w:cs="Times New Roman"/>
          <w:sz w:val="24"/>
          <w:szCs w:val="24"/>
          <w:lang w:val="en-US"/>
        </w:rPr>
      </w:pPr>
      <w:r w:rsidRPr="008141B1">
        <w:rPr>
          <w:rFonts w:ascii="Times New Roman" w:hAnsi="Times New Roman" w:cs="Times New Roman"/>
          <w:sz w:val="24"/>
          <w:szCs w:val="24"/>
          <w:lang w:val="en-US"/>
        </w:rPr>
        <w:t>Office hours</w:t>
      </w:r>
      <w:r w:rsidR="005E6346" w:rsidRPr="008141B1">
        <w:rPr>
          <w:rFonts w:ascii="Times New Roman" w:hAnsi="Times New Roman" w:cs="Times New Roman"/>
          <w:sz w:val="24"/>
          <w:szCs w:val="24"/>
          <w:lang w:val="en-US"/>
        </w:rPr>
        <w:t xml:space="preserve"> </w:t>
      </w:r>
      <w:r w:rsidR="00752D07" w:rsidRPr="008141B1">
        <w:rPr>
          <w:rFonts w:ascii="Times New Roman" w:hAnsi="Times New Roman" w:cs="Times New Roman"/>
          <w:sz w:val="24"/>
          <w:szCs w:val="24"/>
          <w:lang w:val="en-US"/>
        </w:rPr>
        <w:t>–</w:t>
      </w:r>
      <w:r w:rsidR="008141B1">
        <w:rPr>
          <w:rFonts w:ascii="Times New Roman" w:hAnsi="Times New Roman" w:cs="Times New Roman"/>
          <w:sz w:val="24"/>
          <w:szCs w:val="24"/>
          <w:lang w:val="en-US"/>
        </w:rPr>
        <w:t>by ap</w:t>
      </w:r>
      <w:r w:rsidR="00752D07" w:rsidRPr="008141B1">
        <w:rPr>
          <w:rFonts w:ascii="Times New Roman" w:hAnsi="Times New Roman" w:cs="Times New Roman"/>
          <w:sz w:val="24"/>
          <w:szCs w:val="24"/>
          <w:lang w:val="en-US"/>
        </w:rPr>
        <w:t>pointment</w:t>
      </w:r>
      <w:r w:rsidR="008141B1" w:rsidRPr="008141B1">
        <w:rPr>
          <w:rFonts w:ascii="Times New Roman" w:hAnsi="Times New Roman" w:cs="Times New Roman"/>
          <w:sz w:val="24"/>
          <w:szCs w:val="24"/>
          <w:lang w:val="en-US"/>
        </w:rPr>
        <w:t xml:space="preserve"> </w:t>
      </w:r>
      <w:r w:rsidR="008141B1">
        <w:rPr>
          <w:rFonts w:ascii="Times New Roman" w:hAnsi="Times New Roman" w:cs="Times New Roman"/>
          <w:sz w:val="24"/>
          <w:szCs w:val="24"/>
          <w:lang w:val="en-US"/>
        </w:rPr>
        <w:t>via</w:t>
      </w:r>
      <w:r w:rsidR="008141B1" w:rsidRPr="008141B1">
        <w:rPr>
          <w:rFonts w:ascii="Times New Roman" w:hAnsi="Times New Roman" w:cs="Times New Roman"/>
          <w:sz w:val="24"/>
          <w:szCs w:val="24"/>
          <w:lang w:val="en-US"/>
        </w:rPr>
        <w:t xml:space="preserve"> </w:t>
      </w:r>
      <w:r w:rsidR="008141B1">
        <w:rPr>
          <w:rFonts w:ascii="Times New Roman" w:hAnsi="Times New Roman" w:cs="Times New Roman"/>
          <w:sz w:val="24"/>
          <w:szCs w:val="24"/>
          <w:lang w:val="en-US"/>
        </w:rPr>
        <w:t xml:space="preserve">skype </w:t>
      </w:r>
    </w:p>
    <w:p w:rsidR="00B542AD" w:rsidRPr="008141B1" w:rsidRDefault="00752D07" w:rsidP="000D1405">
      <w:pPr>
        <w:jc w:val="both"/>
        <w:rPr>
          <w:rFonts w:ascii="Times New Roman" w:hAnsi="Times New Roman" w:cs="Times New Roman"/>
          <w:sz w:val="24"/>
          <w:szCs w:val="24"/>
          <w:lang w:val="en-US"/>
        </w:rPr>
      </w:pPr>
      <w:r w:rsidRPr="008141B1">
        <w:rPr>
          <w:rFonts w:ascii="Times New Roman" w:hAnsi="Times New Roman" w:cs="Times New Roman"/>
          <w:sz w:val="24"/>
          <w:szCs w:val="24"/>
          <w:lang w:val="en-US"/>
        </w:rPr>
        <w:t>Ioana Zirra has been teaching since 1991</w:t>
      </w:r>
      <w:r w:rsidR="0036095F" w:rsidRPr="008141B1">
        <w:rPr>
          <w:rFonts w:ascii="Times New Roman" w:hAnsi="Times New Roman" w:cs="Times New Roman"/>
          <w:sz w:val="24"/>
          <w:szCs w:val="24"/>
          <w:lang w:val="en-US"/>
        </w:rPr>
        <w:t xml:space="preserve"> at the University of Bucharest, British Civilization,</w:t>
      </w:r>
      <w:r w:rsidRPr="008141B1">
        <w:rPr>
          <w:rFonts w:ascii="Times New Roman" w:hAnsi="Times New Roman" w:cs="Times New Roman"/>
          <w:sz w:val="24"/>
          <w:szCs w:val="24"/>
          <w:lang w:val="en-US"/>
        </w:rPr>
        <w:t xml:space="preserve"> British and American modernism, Victorian literature</w:t>
      </w:r>
      <w:r w:rsidR="0036095F" w:rsidRPr="008141B1">
        <w:rPr>
          <w:rFonts w:ascii="Times New Roman" w:hAnsi="Times New Roman" w:cs="Times New Roman"/>
          <w:sz w:val="24"/>
          <w:szCs w:val="24"/>
          <w:lang w:val="en-US"/>
        </w:rPr>
        <w:t xml:space="preserve"> </w:t>
      </w:r>
      <w:r w:rsidR="008141B1">
        <w:rPr>
          <w:rFonts w:ascii="Times New Roman" w:hAnsi="Times New Roman" w:cs="Times New Roman"/>
          <w:sz w:val="24"/>
          <w:szCs w:val="24"/>
          <w:lang w:val="en-US"/>
        </w:rPr>
        <w:t>(</w:t>
      </w:r>
      <w:r w:rsidR="0036095F" w:rsidRPr="008141B1">
        <w:rPr>
          <w:rFonts w:ascii="Times New Roman" w:hAnsi="Times New Roman" w:cs="Times New Roman"/>
          <w:sz w:val="24"/>
          <w:szCs w:val="24"/>
          <w:lang w:val="en-US"/>
        </w:rPr>
        <w:t>especially the dramati</w:t>
      </w:r>
      <w:r w:rsidR="008141B1">
        <w:rPr>
          <w:rFonts w:ascii="Times New Roman" w:hAnsi="Times New Roman" w:cs="Times New Roman"/>
          <w:sz w:val="24"/>
          <w:szCs w:val="24"/>
          <w:lang w:val="en-US"/>
        </w:rPr>
        <w:t>c monologues of Robert Browning),</w:t>
      </w:r>
      <w:r w:rsidRPr="008141B1">
        <w:rPr>
          <w:rFonts w:ascii="Times New Roman" w:hAnsi="Times New Roman" w:cs="Times New Roman"/>
          <w:sz w:val="24"/>
          <w:szCs w:val="24"/>
          <w:lang w:val="en-US"/>
        </w:rPr>
        <w:t xml:space="preserve"> Irish cultural identity and literature, W.B. Yeats</w:t>
      </w:r>
      <w:r w:rsidR="008141B1">
        <w:rPr>
          <w:rFonts w:ascii="Times New Roman" w:hAnsi="Times New Roman" w:cs="Times New Roman"/>
          <w:sz w:val="24"/>
          <w:szCs w:val="24"/>
          <w:lang w:val="en-US"/>
        </w:rPr>
        <w:t>, the Belfast poets (especially Seamus Heaney),</w:t>
      </w:r>
      <w:r w:rsidR="0036095F" w:rsidRPr="008141B1">
        <w:rPr>
          <w:rFonts w:ascii="Times New Roman" w:hAnsi="Times New Roman" w:cs="Times New Roman"/>
          <w:sz w:val="24"/>
          <w:szCs w:val="24"/>
          <w:lang w:val="en-US"/>
        </w:rPr>
        <w:t xml:space="preserve"> and, since 2014,</w:t>
      </w:r>
      <w:r w:rsidRPr="008141B1">
        <w:rPr>
          <w:rFonts w:ascii="Times New Roman" w:hAnsi="Times New Roman" w:cs="Times New Roman"/>
          <w:sz w:val="24"/>
          <w:szCs w:val="24"/>
          <w:lang w:val="en-US"/>
        </w:rPr>
        <w:t xml:space="preserve"> James Joyce</w:t>
      </w:r>
      <w:r w:rsidR="0036095F" w:rsidRPr="008141B1">
        <w:rPr>
          <w:rFonts w:ascii="Times New Roman" w:hAnsi="Times New Roman" w:cs="Times New Roman"/>
          <w:sz w:val="24"/>
          <w:szCs w:val="24"/>
          <w:lang w:val="en-US"/>
        </w:rPr>
        <w:t xml:space="preserve">’s </w:t>
      </w:r>
      <w:r w:rsidR="0036095F" w:rsidRPr="008141B1">
        <w:rPr>
          <w:rFonts w:ascii="Times New Roman" w:hAnsi="Times New Roman" w:cs="Times New Roman"/>
          <w:i/>
          <w:sz w:val="24"/>
          <w:szCs w:val="24"/>
          <w:lang w:val="en-US"/>
        </w:rPr>
        <w:t>Ulysses</w:t>
      </w:r>
      <w:r w:rsidR="0036095F" w:rsidRPr="008141B1">
        <w:rPr>
          <w:rFonts w:ascii="Times New Roman" w:hAnsi="Times New Roman" w:cs="Times New Roman"/>
          <w:sz w:val="24"/>
          <w:szCs w:val="24"/>
          <w:lang w:val="en-US"/>
        </w:rPr>
        <w:t>. Her research</w:t>
      </w:r>
      <w:r w:rsidR="005E6346" w:rsidRPr="008141B1">
        <w:rPr>
          <w:rFonts w:ascii="Times New Roman" w:hAnsi="Times New Roman" w:cs="Times New Roman"/>
          <w:sz w:val="24"/>
          <w:szCs w:val="24"/>
          <w:lang w:val="en-US"/>
        </w:rPr>
        <w:t xml:space="preserve"> interest</w:t>
      </w:r>
      <w:r w:rsidR="0036095F" w:rsidRPr="008141B1">
        <w:rPr>
          <w:rFonts w:ascii="Times New Roman" w:hAnsi="Times New Roman" w:cs="Times New Roman"/>
          <w:sz w:val="24"/>
          <w:szCs w:val="24"/>
          <w:lang w:val="en-US"/>
        </w:rPr>
        <w:t xml:space="preserve">s </w:t>
      </w:r>
      <w:r w:rsidR="000D1405" w:rsidRPr="008141B1">
        <w:rPr>
          <w:rFonts w:ascii="Times New Roman" w:hAnsi="Times New Roman" w:cs="Times New Roman"/>
          <w:sz w:val="24"/>
          <w:szCs w:val="24"/>
          <w:lang w:val="en-US"/>
        </w:rPr>
        <w:t xml:space="preserve">also </w:t>
      </w:r>
      <w:r w:rsidR="0036095F" w:rsidRPr="008141B1">
        <w:rPr>
          <w:rFonts w:ascii="Times New Roman" w:hAnsi="Times New Roman" w:cs="Times New Roman"/>
          <w:sz w:val="24"/>
          <w:szCs w:val="24"/>
          <w:lang w:val="en-US"/>
        </w:rPr>
        <w:t>include the rhetoric of the essay,</w:t>
      </w:r>
      <w:r w:rsidR="005E6346" w:rsidRPr="008141B1">
        <w:rPr>
          <w:rFonts w:ascii="Times New Roman" w:hAnsi="Times New Roman" w:cs="Times New Roman"/>
          <w:sz w:val="24"/>
          <w:szCs w:val="24"/>
          <w:lang w:val="en-US"/>
        </w:rPr>
        <w:t xml:space="preserve"> modernity theory, theory of literature</w:t>
      </w:r>
      <w:r w:rsidR="000D1405" w:rsidRPr="008141B1">
        <w:rPr>
          <w:rFonts w:ascii="Times New Roman" w:hAnsi="Times New Roman" w:cs="Times New Roman"/>
          <w:sz w:val="24"/>
          <w:szCs w:val="24"/>
          <w:lang w:val="en-US"/>
        </w:rPr>
        <w:t>, cultural identity. Toge</w:t>
      </w:r>
      <w:r w:rsidR="008141B1">
        <w:rPr>
          <w:rFonts w:ascii="Times New Roman" w:hAnsi="Times New Roman" w:cs="Times New Roman"/>
          <w:sz w:val="24"/>
          <w:szCs w:val="24"/>
          <w:lang w:val="en-US"/>
        </w:rPr>
        <w:t>ther with Professors Eve Patten</w:t>
      </w:r>
      <w:r w:rsidR="000D1405" w:rsidRPr="008141B1">
        <w:rPr>
          <w:rFonts w:ascii="Times New Roman" w:hAnsi="Times New Roman" w:cs="Times New Roman"/>
          <w:sz w:val="24"/>
          <w:szCs w:val="24"/>
          <w:lang w:val="en-US"/>
        </w:rPr>
        <w:t xml:space="preserve"> </w:t>
      </w:r>
      <w:r w:rsidR="008141B1">
        <w:rPr>
          <w:rFonts w:ascii="Times New Roman" w:hAnsi="Times New Roman" w:cs="Times New Roman"/>
          <w:sz w:val="24"/>
          <w:szCs w:val="24"/>
          <w:lang w:val="en-US"/>
        </w:rPr>
        <w:t>(</w:t>
      </w:r>
      <w:r w:rsidR="000D1405" w:rsidRPr="008141B1">
        <w:rPr>
          <w:rFonts w:ascii="Times New Roman" w:hAnsi="Times New Roman" w:cs="Times New Roman"/>
          <w:sz w:val="24"/>
          <w:szCs w:val="24"/>
          <w:lang w:val="en-US"/>
        </w:rPr>
        <w:t>currently at Trinity College Dublin</w:t>
      </w:r>
      <w:r w:rsidR="008141B1">
        <w:rPr>
          <w:rFonts w:ascii="Times New Roman" w:hAnsi="Times New Roman" w:cs="Times New Roman"/>
          <w:sz w:val="24"/>
          <w:szCs w:val="24"/>
          <w:lang w:val="en-US"/>
        </w:rPr>
        <w:t>)</w:t>
      </w:r>
      <w:r w:rsidR="000D1405" w:rsidRPr="008141B1">
        <w:rPr>
          <w:rFonts w:ascii="Times New Roman" w:hAnsi="Times New Roman" w:cs="Times New Roman"/>
          <w:sz w:val="24"/>
          <w:szCs w:val="24"/>
          <w:lang w:val="en-US"/>
        </w:rPr>
        <w:t xml:space="preserve">, Mihaela Anghelescu-Irimia, and Daniela Davidescu-Brown, she was connected to the beginnings of the British Cultural Studies MA programme at the University of Bucharest, in 1994-5, further to the </w:t>
      </w:r>
      <w:r w:rsidR="001452A2" w:rsidRPr="008141B1">
        <w:rPr>
          <w:rFonts w:ascii="Times New Roman" w:hAnsi="Times New Roman" w:cs="Times New Roman"/>
          <w:sz w:val="24"/>
          <w:szCs w:val="24"/>
          <w:lang w:val="en-US"/>
        </w:rPr>
        <w:t>MA scholars</w:t>
      </w:r>
      <w:r w:rsidR="000D1405" w:rsidRPr="008141B1">
        <w:rPr>
          <w:rFonts w:ascii="Times New Roman" w:hAnsi="Times New Roman" w:cs="Times New Roman"/>
          <w:sz w:val="24"/>
          <w:szCs w:val="24"/>
          <w:lang w:val="en-US"/>
        </w:rPr>
        <w:t>hip</w:t>
      </w:r>
      <w:r w:rsidR="001452A2" w:rsidRPr="008141B1">
        <w:rPr>
          <w:rFonts w:ascii="Times New Roman" w:hAnsi="Times New Roman" w:cs="Times New Roman"/>
          <w:sz w:val="24"/>
          <w:szCs w:val="24"/>
          <w:lang w:val="en-US"/>
        </w:rPr>
        <w:t xml:space="preserve"> in Cultural Studies provided, in 1993, by the University of Warwick</w:t>
      </w:r>
      <w:r w:rsidR="008141B1">
        <w:rPr>
          <w:rFonts w:ascii="Times New Roman" w:hAnsi="Times New Roman" w:cs="Times New Roman"/>
          <w:sz w:val="24"/>
          <w:szCs w:val="24"/>
          <w:lang w:val="en-US"/>
        </w:rPr>
        <w:t xml:space="preserve"> for</w:t>
      </w:r>
      <w:r w:rsidR="000D1405" w:rsidRPr="008141B1">
        <w:rPr>
          <w:rFonts w:ascii="Times New Roman" w:hAnsi="Times New Roman" w:cs="Times New Roman"/>
          <w:sz w:val="24"/>
          <w:szCs w:val="24"/>
          <w:lang w:val="en-US"/>
        </w:rPr>
        <w:t xml:space="preserve"> 10 Romanian academics. Her interest in</w:t>
      </w:r>
      <w:r w:rsidR="001452A2" w:rsidRPr="008141B1">
        <w:rPr>
          <w:rFonts w:ascii="Times New Roman" w:hAnsi="Times New Roman" w:cs="Times New Roman"/>
          <w:sz w:val="24"/>
          <w:szCs w:val="24"/>
          <w:lang w:val="en-US"/>
        </w:rPr>
        <w:t xml:space="preserve"> </w:t>
      </w:r>
      <w:r w:rsidRPr="008141B1">
        <w:rPr>
          <w:rFonts w:ascii="Times New Roman" w:hAnsi="Times New Roman" w:cs="Times New Roman"/>
          <w:sz w:val="24"/>
          <w:szCs w:val="24"/>
          <w:lang w:val="en-US"/>
        </w:rPr>
        <w:t>Irish Studies</w:t>
      </w:r>
      <w:r w:rsidR="000D1405" w:rsidRPr="008141B1">
        <w:rPr>
          <w:rFonts w:ascii="Times New Roman" w:hAnsi="Times New Roman" w:cs="Times New Roman"/>
          <w:sz w:val="24"/>
          <w:szCs w:val="24"/>
          <w:lang w:val="en-US"/>
        </w:rPr>
        <w:t xml:space="preserve"> and literature is due to </w:t>
      </w:r>
      <w:r w:rsidR="0038552F" w:rsidRPr="008141B1">
        <w:rPr>
          <w:rFonts w:ascii="Times New Roman" w:hAnsi="Times New Roman" w:cs="Times New Roman"/>
          <w:sz w:val="24"/>
          <w:szCs w:val="24"/>
          <w:lang w:val="en-US"/>
        </w:rPr>
        <w:t>attending the 1991</w:t>
      </w:r>
      <w:r w:rsidR="000D1405" w:rsidRPr="008141B1">
        <w:rPr>
          <w:rFonts w:ascii="Times New Roman" w:hAnsi="Times New Roman" w:cs="Times New Roman"/>
          <w:sz w:val="24"/>
          <w:szCs w:val="24"/>
          <w:lang w:val="en-US"/>
        </w:rPr>
        <w:t xml:space="preserve"> in</w:t>
      </w:r>
      <w:r w:rsidR="0038552F" w:rsidRPr="008141B1">
        <w:rPr>
          <w:rFonts w:ascii="Times New Roman" w:hAnsi="Times New Roman" w:cs="Times New Roman"/>
          <w:sz w:val="24"/>
          <w:szCs w:val="24"/>
          <w:lang w:val="en-US"/>
        </w:rPr>
        <w:t>ternational IASAIL Conference in Utrecht and, especially, the</w:t>
      </w:r>
      <w:r w:rsidR="000D1405" w:rsidRPr="008141B1">
        <w:rPr>
          <w:rFonts w:ascii="Times New Roman" w:hAnsi="Times New Roman" w:cs="Times New Roman"/>
          <w:sz w:val="24"/>
          <w:szCs w:val="24"/>
          <w:lang w:val="en-US"/>
        </w:rPr>
        <w:t xml:space="preserve"> one semester research</w:t>
      </w:r>
      <w:r w:rsidRPr="008141B1">
        <w:rPr>
          <w:rFonts w:ascii="Times New Roman" w:hAnsi="Times New Roman" w:cs="Times New Roman"/>
          <w:sz w:val="24"/>
          <w:szCs w:val="24"/>
          <w:lang w:val="en-US"/>
        </w:rPr>
        <w:t xml:space="preserve"> </w:t>
      </w:r>
      <w:r w:rsidR="001452A2" w:rsidRPr="008141B1">
        <w:rPr>
          <w:rFonts w:ascii="Times New Roman" w:hAnsi="Times New Roman" w:cs="Times New Roman"/>
          <w:sz w:val="24"/>
          <w:szCs w:val="24"/>
          <w:lang w:val="en-US"/>
        </w:rPr>
        <w:t>scholarship jointly granted by the British Council</w:t>
      </w:r>
      <w:r w:rsidRPr="008141B1">
        <w:rPr>
          <w:rFonts w:ascii="Times New Roman" w:hAnsi="Times New Roman" w:cs="Times New Roman"/>
          <w:sz w:val="24"/>
          <w:szCs w:val="24"/>
          <w:lang w:val="en-US"/>
        </w:rPr>
        <w:t>, Belfast</w:t>
      </w:r>
      <w:r w:rsidR="001452A2" w:rsidRPr="008141B1">
        <w:rPr>
          <w:rFonts w:ascii="Times New Roman" w:hAnsi="Times New Roman" w:cs="Times New Roman"/>
          <w:sz w:val="24"/>
          <w:szCs w:val="24"/>
          <w:lang w:val="en-US"/>
        </w:rPr>
        <w:t xml:space="preserve"> and the Institute of Irish Studies, the Queen’s University, Belfast, 1995</w:t>
      </w:r>
      <w:r w:rsidR="000D1405" w:rsidRPr="008141B1">
        <w:rPr>
          <w:rFonts w:ascii="Times New Roman" w:hAnsi="Times New Roman" w:cs="Times New Roman"/>
          <w:sz w:val="24"/>
          <w:szCs w:val="24"/>
          <w:lang w:val="en-US"/>
        </w:rPr>
        <w:t xml:space="preserve">, </w:t>
      </w:r>
      <w:r w:rsidR="0038552F" w:rsidRPr="008141B1">
        <w:rPr>
          <w:rFonts w:ascii="Times New Roman" w:hAnsi="Times New Roman" w:cs="Times New Roman"/>
          <w:sz w:val="24"/>
          <w:szCs w:val="24"/>
          <w:lang w:val="en-US"/>
        </w:rPr>
        <w:t xml:space="preserve">which was </w:t>
      </w:r>
      <w:r w:rsidR="000D1405" w:rsidRPr="008141B1">
        <w:rPr>
          <w:rFonts w:ascii="Times New Roman" w:hAnsi="Times New Roman" w:cs="Times New Roman"/>
          <w:sz w:val="24"/>
          <w:szCs w:val="24"/>
          <w:lang w:val="en-US"/>
        </w:rPr>
        <w:t xml:space="preserve">pursued </w:t>
      </w:r>
      <w:r w:rsidR="001452A2" w:rsidRPr="008141B1">
        <w:rPr>
          <w:rFonts w:ascii="Times New Roman" w:hAnsi="Times New Roman" w:cs="Times New Roman"/>
          <w:sz w:val="24"/>
          <w:szCs w:val="24"/>
          <w:lang w:val="en-US"/>
        </w:rPr>
        <w:t>in 1996,</w:t>
      </w:r>
      <w:r w:rsidR="000D1405" w:rsidRPr="008141B1">
        <w:rPr>
          <w:rFonts w:ascii="Times New Roman" w:hAnsi="Times New Roman" w:cs="Times New Roman"/>
          <w:sz w:val="24"/>
          <w:szCs w:val="24"/>
          <w:lang w:val="en-US"/>
        </w:rPr>
        <w:t xml:space="preserve"> at the same venue, </w:t>
      </w:r>
      <w:r w:rsidR="001452A2" w:rsidRPr="008141B1">
        <w:rPr>
          <w:rFonts w:ascii="Times New Roman" w:hAnsi="Times New Roman" w:cs="Times New Roman"/>
          <w:sz w:val="24"/>
          <w:szCs w:val="24"/>
          <w:lang w:val="en-US"/>
        </w:rPr>
        <w:t>as part of collective international Irish Studies Programme.</w:t>
      </w:r>
      <w:r w:rsidR="000D1405" w:rsidRPr="008141B1">
        <w:rPr>
          <w:rFonts w:ascii="Times New Roman" w:hAnsi="Times New Roman" w:cs="Times New Roman"/>
          <w:sz w:val="24"/>
          <w:szCs w:val="24"/>
          <w:lang w:val="en-US"/>
        </w:rPr>
        <w:t xml:space="preserve"> In addition to producing handbooks for the various subjects taught and editing the proceedings of the Annual International</w:t>
      </w:r>
      <w:r w:rsidR="0038552F" w:rsidRPr="008141B1">
        <w:rPr>
          <w:rFonts w:ascii="Times New Roman" w:hAnsi="Times New Roman" w:cs="Times New Roman"/>
          <w:sz w:val="24"/>
          <w:szCs w:val="24"/>
          <w:lang w:val="en-US"/>
        </w:rPr>
        <w:t xml:space="preserve"> Conference of the English Department, University of</w:t>
      </w:r>
      <w:r w:rsidR="000D1405" w:rsidRPr="008141B1">
        <w:rPr>
          <w:rFonts w:ascii="Times New Roman" w:hAnsi="Times New Roman" w:cs="Times New Roman"/>
          <w:sz w:val="24"/>
          <w:szCs w:val="24"/>
          <w:lang w:val="en-US"/>
        </w:rPr>
        <w:t xml:space="preserve"> Bucharest </w:t>
      </w:r>
      <w:r w:rsidR="0038552F" w:rsidRPr="008141B1">
        <w:rPr>
          <w:rFonts w:ascii="Times New Roman" w:hAnsi="Times New Roman" w:cs="Times New Roman"/>
          <w:sz w:val="24"/>
          <w:szCs w:val="24"/>
          <w:lang w:val="en-US"/>
        </w:rPr>
        <w:t xml:space="preserve"> (as a member of whose organizing committee she</w:t>
      </w:r>
      <w:r w:rsidR="006A149F" w:rsidRPr="008141B1">
        <w:rPr>
          <w:rFonts w:ascii="Times New Roman" w:hAnsi="Times New Roman" w:cs="Times New Roman"/>
          <w:sz w:val="24"/>
          <w:szCs w:val="24"/>
          <w:lang w:val="en-US"/>
        </w:rPr>
        <w:t xml:space="preserve"> was between 2004-2</w:t>
      </w:r>
      <w:r w:rsidR="0038552F" w:rsidRPr="008141B1">
        <w:rPr>
          <w:rFonts w:ascii="Times New Roman" w:hAnsi="Times New Roman" w:cs="Times New Roman"/>
          <w:sz w:val="24"/>
          <w:szCs w:val="24"/>
          <w:lang w:val="en-US"/>
        </w:rPr>
        <w:t>0</w:t>
      </w:r>
      <w:r w:rsidR="006A149F" w:rsidRPr="008141B1">
        <w:rPr>
          <w:rFonts w:ascii="Times New Roman" w:hAnsi="Times New Roman" w:cs="Times New Roman"/>
          <w:sz w:val="24"/>
          <w:szCs w:val="24"/>
          <w:lang w:val="en-US"/>
        </w:rPr>
        <w:t>1</w:t>
      </w:r>
      <w:r w:rsidR="0038552F" w:rsidRPr="008141B1">
        <w:rPr>
          <w:rFonts w:ascii="Times New Roman" w:hAnsi="Times New Roman" w:cs="Times New Roman"/>
          <w:sz w:val="24"/>
          <w:szCs w:val="24"/>
          <w:lang w:val="en-US"/>
        </w:rPr>
        <w:t>8</w:t>
      </w:r>
      <w:r w:rsidR="008141B1" w:rsidRPr="008141B1">
        <w:rPr>
          <w:rFonts w:ascii="Times New Roman" w:hAnsi="Times New Roman" w:cs="Times New Roman"/>
          <w:sz w:val="24"/>
          <w:szCs w:val="24"/>
          <w:lang w:val="en-US"/>
        </w:rPr>
        <w:t xml:space="preserve">). </w:t>
      </w:r>
      <w:r w:rsidR="0038552F" w:rsidRPr="008141B1">
        <w:rPr>
          <w:rFonts w:ascii="Times New Roman" w:hAnsi="Times New Roman" w:cs="Times New Roman"/>
          <w:sz w:val="24"/>
          <w:szCs w:val="24"/>
          <w:lang w:val="en-US"/>
        </w:rPr>
        <w:t>Ioana Zirra</w:t>
      </w:r>
      <w:r w:rsidR="000D1405" w:rsidRPr="008141B1">
        <w:rPr>
          <w:rFonts w:ascii="Times New Roman" w:hAnsi="Times New Roman" w:cs="Times New Roman"/>
          <w:sz w:val="24"/>
          <w:szCs w:val="24"/>
          <w:lang w:val="en-US"/>
        </w:rPr>
        <w:t xml:space="preserve"> served as a p</w:t>
      </w:r>
      <w:r w:rsidRPr="008141B1">
        <w:rPr>
          <w:rFonts w:ascii="Times New Roman" w:hAnsi="Times New Roman" w:cs="Times New Roman"/>
          <w:sz w:val="24"/>
          <w:szCs w:val="24"/>
          <w:lang w:val="en-US"/>
        </w:rPr>
        <w:t>eer reviewer with the ELALT5</w:t>
      </w:r>
      <w:r w:rsidR="0038552F" w:rsidRPr="008141B1">
        <w:rPr>
          <w:rFonts w:ascii="Times New Roman" w:hAnsi="Times New Roman" w:cs="Times New Roman"/>
          <w:sz w:val="24"/>
          <w:szCs w:val="24"/>
          <w:lang w:val="en-US"/>
        </w:rPr>
        <w:t xml:space="preserve"> </w:t>
      </w:r>
      <w:r w:rsidRPr="008141B1">
        <w:rPr>
          <w:rFonts w:ascii="Times New Roman" w:hAnsi="Times New Roman" w:cs="Times New Roman"/>
          <w:sz w:val="24"/>
          <w:szCs w:val="24"/>
          <w:lang w:val="en-US"/>
        </w:rPr>
        <w:t>Novi Sad</w:t>
      </w:r>
      <w:r w:rsidR="0038552F" w:rsidRPr="008141B1">
        <w:rPr>
          <w:rFonts w:ascii="Times New Roman" w:hAnsi="Times New Roman" w:cs="Times New Roman"/>
          <w:sz w:val="24"/>
          <w:szCs w:val="24"/>
          <w:lang w:val="en-US"/>
        </w:rPr>
        <w:t>, between</w:t>
      </w:r>
      <w:r w:rsidRPr="008141B1">
        <w:rPr>
          <w:rFonts w:ascii="Times New Roman" w:hAnsi="Times New Roman" w:cs="Times New Roman"/>
          <w:sz w:val="24"/>
          <w:szCs w:val="24"/>
          <w:lang w:val="en-US"/>
        </w:rPr>
        <w:t xml:space="preserve"> 2013-2015</w:t>
      </w:r>
      <w:r w:rsidR="0038552F" w:rsidRPr="008141B1">
        <w:rPr>
          <w:rFonts w:ascii="Times New Roman" w:hAnsi="Times New Roman" w:cs="Times New Roman"/>
          <w:sz w:val="24"/>
          <w:szCs w:val="24"/>
          <w:lang w:val="en-US"/>
        </w:rPr>
        <w:t>.</w:t>
      </w:r>
      <w:r w:rsidR="008141B1" w:rsidRPr="008141B1">
        <w:rPr>
          <w:rFonts w:ascii="Times New Roman" w:hAnsi="Times New Roman" w:cs="Times New Roman"/>
          <w:sz w:val="24"/>
          <w:szCs w:val="24"/>
          <w:lang w:val="en-US"/>
        </w:rPr>
        <w:t xml:space="preserve"> And between 2008-9, she was a member of the </w:t>
      </w:r>
      <w:r w:rsidR="008141B1" w:rsidRPr="008141B1">
        <w:rPr>
          <w:rFonts w:ascii="Times New Roman" w:hAnsi="Times New Roman" w:cs="Times New Roman"/>
          <w:color w:val="000000"/>
          <w:sz w:val="24"/>
          <w:szCs w:val="24"/>
          <w:shd w:val="clear" w:color="auto" w:fill="FFFFFF"/>
        </w:rPr>
        <w:t>CNCSIS type A grant titled ODISEI</w:t>
      </w:r>
      <w:r w:rsidR="008141B1" w:rsidRPr="008141B1">
        <w:rPr>
          <w:rStyle w:val="apple-converted-space"/>
          <w:rFonts w:ascii="Times New Roman" w:hAnsi="Times New Roman" w:cs="Times New Roman"/>
          <w:color w:val="000000"/>
          <w:sz w:val="24"/>
          <w:szCs w:val="24"/>
          <w:shd w:val="clear" w:color="auto" w:fill="FFFFFF"/>
        </w:rPr>
        <w:t xml:space="preserve">, </w:t>
      </w:r>
      <w:r w:rsidR="008141B1" w:rsidRPr="008141B1">
        <w:rPr>
          <w:rStyle w:val="Emphasis"/>
          <w:rFonts w:ascii="Times New Roman" w:hAnsi="Times New Roman" w:cs="Times New Roman"/>
          <w:color w:val="000000"/>
          <w:sz w:val="24"/>
          <w:szCs w:val="24"/>
          <w:bdr w:val="none" w:sz="0" w:space="0" w:color="auto" w:frame="1"/>
          <w:shd w:val="clear" w:color="auto" w:fill="FFFFFF"/>
        </w:rPr>
        <w:t>Omogenitate, diversitate, identitate – Spaţiu european şi integrare</w:t>
      </w:r>
    </w:p>
    <w:p w:rsidR="000D1405" w:rsidRDefault="000D1405" w:rsidP="008003EA">
      <w:pPr>
        <w:ind w:left="720"/>
        <w:jc w:val="both"/>
        <w:rPr>
          <w:rFonts w:cstheme="minorHAnsi"/>
          <w:lang w:val="en-US"/>
        </w:rPr>
      </w:pPr>
    </w:p>
    <w:p w:rsidR="000D1405" w:rsidRPr="00C629FC" w:rsidRDefault="000D1405" w:rsidP="000D1405">
      <w:pPr>
        <w:jc w:val="both"/>
        <w:rPr>
          <w:rFonts w:cstheme="minorHAnsi"/>
          <w:b/>
          <w:bCs/>
          <w:lang w:val="en-US"/>
        </w:rPr>
      </w:pPr>
      <w:r w:rsidRPr="00C629FC">
        <w:rPr>
          <w:rFonts w:cstheme="minorHAnsi"/>
          <w:b/>
          <w:bCs/>
          <w:lang w:val="en-US"/>
        </w:rPr>
        <w:t xml:space="preserve">SELECTED PUBLICATIONS </w:t>
      </w:r>
    </w:p>
    <w:p w:rsidR="000D1405" w:rsidRDefault="000D1405" w:rsidP="000D1405">
      <w:pPr>
        <w:shd w:val="clear" w:color="auto" w:fill="FFFFFF"/>
        <w:spacing w:line="240" w:lineRule="auto"/>
        <w:jc w:val="both"/>
        <w:textAlignment w:val="baseline"/>
        <w:rPr>
          <w:rFonts w:eastAsia="Times New Roman" w:cstheme="minorHAnsi"/>
          <w:b/>
          <w:bCs/>
          <w:color w:val="333333"/>
          <w:bdr w:val="none" w:sz="0" w:space="0" w:color="auto" w:frame="1"/>
          <w:lang w:val="en-US"/>
        </w:rPr>
      </w:pPr>
      <w:r w:rsidRPr="00984A91">
        <w:rPr>
          <w:rFonts w:eastAsia="Times New Roman" w:cstheme="minorHAnsi"/>
          <w:b/>
          <w:bCs/>
          <w:color w:val="333333"/>
          <w:bdr w:val="none" w:sz="0" w:space="0" w:color="auto" w:frame="1"/>
          <w:lang w:val="en-US"/>
        </w:rPr>
        <w:t>Books</w:t>
      </w:r>
      <w:r>
        <w:rPr>
          <w:rFonts w:eastAsia="Times New Roman" w:cstheme="minorHAnsi"/>
          <w:b/>
          <w:bCs/>
          <w:color w:val="333333"/>
          <w:bdr w:val="none" w:sz="0" w:space="0" w:color="auto" w:frame="1"/>
          <w:lang w:val="en-US"/>
        </w:rPr>
        <w:t xml:space="preserve"> and edited volumes</w:t>
      </w:r>
    </w:p>
    <w:p w:rsidR="00431A16" w:rsidRPr="003D6E17" w:rsidRDefault="00431A16" w:rsidP="00431A16">
      <w:pPr>
        <w:rPr>
          <w:rFonts w:ascii="Times New Roman" w:hAnsi="Times New Roman"/>
          <w:sz w:val="24"/>
          <w:szCs w:val="24"/>
          <w:lang w:val="ro-RO"/>
        </w:rPr>
      </w:pPr>
      <w:r w:rsidRPr="003D6E17">
        <w:rPr>
          <w:rFonts w:ascii="Times New Roman" w:hAnsi="Times New Roman"/>
          <w:bCs/>
          <w:i/>
          <w:sz w:val="24"/>
          <w:szCs w:val="24"/>
        </w:rPr>
        <w:t>British Literature in the Twentieth Century: Themes, Paradigms, Authors, Approaches,</w:t>
      </w:r>
      <w:r w:rsidRPr="003D6E17">
        <w:rPr>
          <w:rFonts w:ascii="Times New Roman" w:hAnsi="Times New Roman"/>
          <w:sz w:val="24"/>
          <w:szCs w:val="24"/>
          <w:lang w:val="ro-RO"/>
        </w:rPr>
        <w:t xml:space="preserve"> </w:t>
      </w:r>
      <w:r w:rsidR="00253169">
        <w:rPr>
          <w:rFonts w:ascii="Times New Roman" w:hAnsi="Times New Roman"/>
          <w:sz w:val="24"/>
          <w:szCs w:val="24"/>
          <w:lang w:val="ro-RO"/>
        </w:rPr>
        <w:t>Bucureşti</w:t>
      </w:r>
      <w:r w:rsidRPr="003D6E17">
        <w:rPr>
          <w:rFonts w:ascii="Times New Roman" w:hAnsi="Times New Roman"/>
          <w:sz w:val="24"/>
          <w:szCs w:val="24"/>
          <w:lang w:val="ro-RO"/>
        </w:rPr>
        <w:t xml:space="preserve">: </w:t>
      </w:r>
      <w:r w:rsidR="00253169">
        <w:rPr>
          <w:rFonts w:ascii="Times New Roman" w:hAnsi="Times New Roman"/>
          <w:sz w:val="24"/>
          <w:szCs w:val="24"/>
          <w:lang w:val="ro-RO"/>
        </w:rPr>
        <w:t xml:space="preserve"> Editura Universităţii Bucureşti</w:t>
      </w:r>
      <w:r w:rsidRPr="003D6E17">
        <w:rPr>
          <w:rFonts w:ascii="Times New Roman" w:hAnsi="Times New Roman"/>
          <w:sz w:val="24"/>
          <w:szCs w:val="24"/>
          <w:lang w:val="ro-RO"/>
        </w:rPr>
        <w:t>, 2014</w:t>
      </w:r>
      <w:r w:rsidR="006D2A7D" w:rsidRPr="006D2A7D">
        <w:t xml:space="preserve"> </w:t>
      </w:r>
    </w:p>
    <w:p w:rsidR="008073CC" w:rsidRDefault="00431A16" w:rsidP="00431A16">
      <w:r w:rsidRPr="003D6E17">
        <w:rPr>
          <w:rFonts w:ascii="Times New Roman" w:hAnsi="Times New Roman"/>
          <w:sz w:val="24"/>
          <w:szCs w:val="24"/>
          <w:lang w:val="ro-RO"/>
        </w:rPr>
        <w:t xml:space="preserve"> </w:t>
      </w:r>
      <w:r w:rsidRPr="003D6E17">
        <w:rPr>
          <w:rFonts w:ascii="Times New Roman" w:hAnsi="Times New Roman"/>
          <w:i/>
          <w:iCs/>
          <w:sz w:val="24"/>
          <w:szCs w:val="24"/>
          <w:lang w:val="ro-RO"/>
        </w:rPr>
        <w:t>Contributions of the British 19th century, the Victorian Age, to the History of Literature and Ideas,</w:t>
      </w:r>
      <w:r w:rsidRPr="003D6E17">
        <w:rPr>
          <w:rFonts w:ascii="Times New Roman" w:hAnsi="Times New Roman"/>
          <w:sz w:val="24"/>
          <w:szCs w:val="24"/>
          <w:lang w:val="ro-RO"/>
        </w:rPr>
        <w:t xml:space="preserve"> </w:t>
      </w:r>
      <w:r w:rsidR="00253169">
        <w:rPr>
          <w:rFonts w:ascii="Times New Roman" w:hAnsi="Times New Roman"/>
          <w:sz w:val="24"/>
          <w:szCs w:val="24"/>
          <w:lang w:val="ro-RO"/>
        </w:rPr>
        <w:t>1st volume</w:t>
      </w:r>
      <w:r w:rsidRPr="003D6E17">
        <w:rPr>
          <w:rFonts w:ascii="Times New Roman" w:hAnsi="Times New Roman"/>
          <w:sz w:val="24"/>
          <w:szCs w:val="24"/>
          <w:lang w:val="ro-RO"/>
        </w:rPr>
        <w:t xml:space="preserve"> Bucureşti:  Editura Universităţii Bucureşti, 2011, 2003, 2006, 2011 (</w:t>
      </w:r>
      <w:r w:rsidRPr="003D6E17">
        <w:rPr>
          <w:rFonts w:ascii="Times New Roman" w:hAnsi="Times New Roman"/>
          <w:sz w:val="24"/>
          <w:szCs w:val="24"/>
        </w:rPr>
        <w:t xml:space="preserve">© </w:t>
      </w:r>
      <w:r w:rsidRPr="003D6E17">
        <w:rPr>
          <w:rFonts w:ascii="Times New Roman" w:hAnsi="Times New Roman"/>
          <w:sz w:val="24"/>
          <w:szCs w:val="24"/>
          <w:lang w:val="ro-RO"/>
        </w:rPr>
        <w:t xml:space="preserve">2000) </w:t>
      </w:r>
      <w:r w:rsidR="008073CC">
        <w:rPr>
          <w:rFonts w:ascii="Times New Roman" w:hAnsi="Times New Roman"/>
          <w:sz w:val="24"/>
          <w:szCs w:val="24"/>
          <w:lang w:val="ro-RO"/>
        </w:rPr>
        <w:t xml:space="preserve">2nd </w:t>
      </w:r>
      <w:r w:rsidRPr="003D6E17">
        <w:rPr>
          <w:rFonts w:ascii="Times New Roman" w:hAnsi="Times New Roman"/>
          <w:sz w:val="24"/>
          <w:szCs w:val="24"/>
          <w:lang w:val="ro-RO"/>
        </w:rPr>
        <w:t>volum</w:t>
      </w:r>
      <w:r w:rsidR="00253169">
        <w:rPr>
          <w:rFonts w:ascii="Times New Roman" w:hAnsi="Times New Roman"/>
          <w:sz w:val="24"/>
          <w:szCs w:val="24"/>
          <w:lang w:val="ro-RO"/>
        </w:rPr>
        <w:t>e</w:t>
      </w:r>
      <w:r w:rsidRPr="003D6E17">
        <w:rPr>
          <w:rFonts w:ascii="Times New Roman" w:hAnsi="Times New Roman"/>
          <w:sz w:val="24"/>
          <w:szCs w:val="24"/>
          <w:lang w:val="ro-RO"/>
        </w:rPr>
        <w:t xml:space="preserve">, </w:t>
      </w:r>
      <w:r w:rsidRPr="003D6E17">
        <w:rPr>
          <w:rFonts w:ascii="Times New Roman" w:hAnsi="Times New Roman"/>
          <w:i/>
          <w:sz w:val="24"/>
          <w:szCs w:val="24"/>
          <w:lang w:val="ro-RO"/>
        </w:rPr>
        <w:t>Victorian Literature Reconstructions</w:t>
      </w:r>
      <w:r w:rsidRPr="003D6E17">
        <w:rPr>
          <w:rFonts w:ascii="Times New Roman" w:hAnsi="Times New Roman"/>
          <w:sz w:val="24"/>
          <w:szCs w:val="24"/>
          <w:lang w:val="ro-RO"/>
        </w:rPr>
        <w:t xml:space="preserve">, </w:t>
      </w:r>
      <w:r w:rsidR="00253169">
        <w:rPr>
          <w:rFonts w:ascii="Times New Roman" w:hAnsi="Times New Roman"/>
          <w:sz w:val="24"/>
          <w:szCs w:val="24"/>
          <w:lang w:val="ro-RO"/>
        </w:rPr>
        <w:t>Bucureşti</w:t>
      </w:r>
      <w:r w:rsidR="008073CC">
        <w:rPr>
          <w:rFonts w:ascii="Times New Roman" w:hAnsi="Times New Roman"/>
          <w:sz w:val="24"/>
          <w:szCs w:val="24"/>
          <w:lang w:val="ro-RO"/>
        </w:rPr>
        <w:t>:  Editura Universităţii</w:t>
      </w:r>
      <w:r w:rsidR="00253169">
        <w:rPr>
          <w:rFonts w:ascii="Times New Roman" w:hAnsi="Times New Roman"/>
          <w:sz w:val="24"/>
          <w:szCs w:val="24"/>
          <w:lang w:val="ro-RO"/>
        </w:rPr>
        <w:t xml:space="preserve"> </w:t>
      </w:r>
      <w:r w:rsidRPr="003D6E17">
        <w:rPr>
          <w:rFonts w:ascii="Times New Roman" w:hAnsi="Times New Roman"/>
          <w:sz w:val="24"/>
          <w:szCs w:val="24"/>
          <w:lang w:val="ro-RO"/>
        </w:rPr>
        <w:t>Buc</w:t>
      </w:r>
      <w:r w:rsidR="00253169">
        <w:rPr>
          <w:rFonts w:ascii="Times New Roman" w:hAnsi="Times New Roman"/>
          <w:sz w:val="24"/>
          <w:szCs w:val="24"/>
          <w:lang w:val="ro-RO"/>
        </w:rPr>
        <w:t>ureşti</w:t>
      </w:r>
      <w:r w:rsidRPr="003D6E17">
        <w:rPr>
          <w:rFonts w:ascii="Times New Roman" w:hAnsi="Times New Roman"/>
          <w:sz w:val="24"/>
          <w:szCs w:val="24"/>
          <w:lang w:val="ro-RO"/>
        </w:rPr>
        <w:t>, 2011</w:t>
      </w:r>
      <w:r w:rsidR="00AB6216" w:rsidRPr="00AB6216">
        <w:t xml:space="preserve"> </w:t>
      </w:r>
    </w:p>
    <w:p w:rsidR="00431A16" w:rsidRDefault="00431A16" w:rsidP="00431A16">
      <w:pPr>
        <w:rPr>
          <w:rFonts w:ascii="Times New Roman" w:hAnsi="Times New Roman"/>
          <w:sz w:val="24"/>
          <w:szCs w:val="24"/>
          <w:lang w:val="ro-RO"/>
        </w:rPr>
      </w:pPr>
      <w:r w:rsidRPr="003D6E17">
        <w:rPr>
          <w:rFonts w:ascii="Times New Roman" w:hAnsi="Times New Roman"/>
          <w:i/>
          <w:iCs/>
          <w:sz w:val="24"/>
          <w:szCs w:val="24"/>
          <w:lang w:val="ro-RO"/>
        </w:rPr>
        <w:t>British Culture and Civilization Themes</w:t>
      </w:r>
      <w:r w:rsidRPr="003D6E17">
        <w:rPr>
          <w:rFonts w:ascii="Times New Roman" w:hAnsi="Times New Roman"/>
          <w:sz w:val="24"/>
          <w:szCs w:val="24"/>
          <w:lang w:val="ro-RO"/>
        </w:rPr>
        <w:t xml:space="preserve">, </w:t>
      </w:r>
      <w:r w:rsidR="008073CC">
        <w:rPr>
          <w:rFonts w:ascii="Times New Roman" w:hAnsi="Times New Roman"/>
          <w:sz w:val="24"/>
          <w:szCs w:val="24"/>
          <w:lang w:val="ro-RO"/>
        </w:rPr>
        <w:t xml:space="preserve">Bucureşti: </w:t>
      </w:r>
      <w:r w:rsidRPr="003D6E17">
        <w:rPr>
          <w:rFonts w:ascii="Times New Roman" w:hAnsi="Times New Roman"/>
          <w:sz w:val="24"/>
          <w:szCs w:val="24"/>
          <w:lang w:val="ro-RO"/>
        </w:rPr>
        <w:t>Editura Oscar Print, 2003,</w:t>
      </w:r>
      <w:r w:rsidR="00253169">
        <w:rPr>
          <w:rFonts w:ascii="Times New Roman" w:hAnsi="Times New Roman"/>
          <w:sz w:val="24"/>
          <w:szCs w:val="24"/>
          <w:lang w:val="ro-RO"/>
        </w:rPr>
        <w:t xml:space="preserve">  2004</w:t>
      </w:r>
      <w:r w:rsidR="008073CC">
        <w:rPr>
          <w:rFonts w:ascii="Times New Roman" w:hAnsi="Times New Roman"/>
          <w:sz w:val="24"/>
          <w:szCs w:val="24"/>
          <w:lang w:val="ro-RO"/>
        </w:rPr>
        <w:t>.</w:t>
      </w:r>
    </w:p>
    <w:p w:rsidR="008073CC" w:rsidRPr="003D6E17" w:rsidRDefault="008073CC" w:rsidP="00431A16">
      <w:pPr>
        <w:rPr>
          <w:rFonts w:ascii="Times New Roman" w:hAnsi="Times New Roman"/>
          <w:sz w:val="24"/>
          <w:szCs w:val="24"/>
          <w:lang w:val="ro-RO"/>
        </w:rPr>
      </w:pPr>
    </w:p>
    <w:p w:rsidR="00AB6216" w:rsidRDefault="00253169" w:rsidP="00253169">
      <w:pPr>
        <w:spacing w:after="0"/>
      </w:pPr>
      <w:r w:rsidRPr="003D6E17">
        <w:rPr>
          <w:rFonts w:ascii="Times New Roman" w:hAnsi="Times New Roman"/>
          <w:i/>
          <w:sz w:val="24"/>
          <w:szCs w:val="24"/>
        </w:rPr>
        <w:t>The Literary Avatars of Christian Sacramentality, Theology and Practical Life in Recent Modernity</w:t>
      </w:r>
      <w:r w:rsidRPr="003D6E17">
        <w:rPr>
          <w:rFonts w:ascii="Times New Roman" w:hAnsi="Times New Roman"/>
          <w:sz w:val="24"/>
          <w:szCs w:val="24"/>
        </w:rPr>
        <w:t xml:space="preserve"> (</w:t>
      </w:r>
      <w:r w:rsidR="004E0D98">
        <w:rPr>
          <w:rFonts w:ascii="Times New Roman" w:hAnsi="Times New Roman"/>
          <w:sz w:val="24"/>
          <w:szCs w:val="24"/>
        </w:rPr>
        <w:t>edited i</w:t>
      </w:r>
      <w:r w:rsidRPr="003D6E17">
        <w:rPr>
          <w:rFonts w:ascii="Times New Roman" w:hAnsi="Times New Roman"/>
          <w:sz w:val="24"/>
          <w:szCs w:val="24"/>
        </w:rPr>
        <w:t>n co</w:t>
      </w:r>
      <w:r w:rsidR="004E0D98">
        <w:rPr>
          <w:rFonts w:ascii="Times New Roman" w:hAnsi="Times New Roman"/>
          <w:sz w:val="24"/>
          <w:szCs w:val="24"/>
        </w:rPr>
        <w:t>operation with</w:t>
      </w:r>
      <w:r w:rsidRPr="003D6E17">
        <w:rPr>
          <w:rFonts w:ascii="Times New Roman" w:hAnsi="Times New Roman"/>
          <w:sz w:val="24"/>
          <w:szCs w:val="24"/>
        </w:rPr>
        <w:t xml:space="preserve"> Mad</w:t>
      </w:r>
      <w:r w:rsidR="004E0D98">
        <w:rPr>
          <w:rFonts w:ascii="Times New Roman" w:hAnsi="Times New Roman"/>
          <w:sz w:val="24"/>
          <w:szCs w:val="24"/>
        </w:rPr>
        <w:t>eline Potter; introduction by</w:t>
      </w:r>
      <w:r>
        <w:rPr>
          <w:rFonts w:ascii="Times New Roman" w:hAnsi="Times New Roman"/>
          <w:sz w:val="24"/>
          <w:szCs w:val="24"/>
        </w:rPr>
        <w:t xml:space="preserve"> Ioana Zirra)</w:t>
      </w:r>
      <w:r w:rsidR="008073CC">
        <w:rPr>
          <w:rFonts w:ascii="Times New Roman" w:hAnsi="Times New Roman"/>
          <w:sz w:val="24"/>
          <w:szCs w:val="24"/>
        </w:rPr>
        <w:t>,</w:t>
      </w:r>
      <w:r w:rsidRPr="003D6E17">
        <w:rPr>
          <w:rFonts w:ascii="Times New Roman" w:hAnsi="Times New Roman"/>
          <w:sz w:val="24"/>
          <w:szCs w:val="24"/>
        </w:rPr>
        <w:t xml:space="preserve"> Fran</w:t>
      </w:r>
      <w:r w:rsidR="004E0D98">
        <w:rPr>
          <w:rFonts w:ascii="Times New Roman" w:hAnsi="Times New Roman"/>
          <w:sz w:val="24"/>
          <w:szCs w:val="24"/>
        </w:rPr>
        <w:t>kfurt am Main: Peter Lang, 2016.</w:t>
      </w:r>
      <w:r w:rsidR="00AB6216" w:rsidRPr="00AB6216">
        <w:t xml:space="preserve"> </w:t>
      </w:r>
    </w:p>
    <w:p w:rsidR="00253169" w:rsidRPr="003D6E17" w:rsidRDefault="00253169" w:rsidP="00253169">
      <w:pPr>
        <w:spacing w:after="0"/>
        <w:rPr>
          <w:rFonts w:ascii="Times New Roman" w:hAnsi="Times New Roman"/>
          <w:sz w:val="24"/>
          <w:szCs w:val="24"/>
        </w:rPr>
      </w:pPr>
    </w:p>
    <w:p w:rsidR="00253169" w:rsidRDefault="006D2A7D" w:rsidP="00253169">
      <w:pPr>
        <w:spacing w:after="0"/>
        <w:rPr>
          <w:rFonts w:ascii="Times New Roman" w:hAnsi="Times New Roman"/>
          <w:sz w:val="24"/>
          <w:szCs w:val="24"/>
        </w:rPr>
      </w:pPr>
      <w:r>
        <w:rPr>
          <w:rFonts w:ascii="Times New Roman" w:hAnsi="Times New Roman"/>
          <w:sz w:val="24"/>
          <w:szCs w:val="24"/>
        </w:rPr>
        <w:t xml:space="preserve">Chronology  to </w:t>
      </w:r>
      <w:r w:rsidR="00253169" w:rsidRPr="003D6E17">
        <w:rPr>
          <w:rFonts w:ascii="Times New Roman" w:hAnsi="Times New Roman"/>
          <w:sz w:val="24"/>
          <w:szCs w:val="24"/>
        </w:rPr>
        <w:t xml:space="preserve">T. S. Eliot, </w:t>
      </w:r>
      <w:r w:rsidR="00253169" w:rsidRPr="003D6E17">
        <w:rPr>
          <w:rFonts w:ascii="Times New Roman" w:hAnsi="Times New Roman"/>
          <w:i/>
          <w:sz w:val="24"/>
          <w:szCs w:val="24"/>
        </w:rPr>
        <w:t>Opere poetice</w:t>
      </w:r>
      <w:r w:rsidR="00253169" w:rsidRPr="003D6E17">
        <w:rPr>
          <w:rFonts w:ascii="Times New Roman" w:hAnsi="Times New Roman"/>
          <w:sz w:val="24"/>
          <w:szCs w:val="24"/>
        </w:rPr>
        <w:t xml:space="preserve"> 1909-1962, </w:t>
      </w:r>
      <w:r w:rsidR="004E0D98">
        <w:rPr>
          <w:rFonts w:ascii="Times New Roman" w:hAnsi="Times New Roman"/>
          <w:sz w:val="24"/>
          <w:szCs w:val="24"/>
        </w:rPr>
        <w:t xml:space="preserve"> </w:t>
      </w:r>
      <w:r w:rsidR="00253169" w:rsidRPr="003D6E17">
        <w:rPr>
          <w:rFonts w:ascii="Times New Roman" w:hAnsi="Times New Roman"/>
          <w:sz w:val="24"/>
          <w:szCs w:val="24"/>
        </w:rPr>
        <w:t>Bucureşti: Humanitas fiction, 2011</w:t>
      </w:r>
    </w:p>
    <w:p w:rsidR="00AB6216" w:rsidRDefault="00AB6216" w:rsidP="00253169">
      <w:pPr>
        <w:spacing w:after="0"/>
        <w:rPr>
          <w:rFonts w:ascii="Times New Roman" w:hAnsi="Times New Roman"/>
          <w:sz w:val="24"/>
          <w:szCs w:val="24"/>
        </w:rPr>
      </w:pPr>
    </w:p>
    <w:p w:rsidR="00AB6216" w:rsidRDefault="00AB6216" w:rsidP="00253169">
      <w:pPr>
        <w:spacing w:after="0"/>
        <w:rPr>
          <w:rFonts w:ascii="Times New Roman" w:hAnsi="Times New Roman"/>
          <w:sz w:val="24"/>
          <w:szCs w:val="24"/>
        </w:rPr>
      </w:pPr>
    </w:p>
    <w:p w:rsidR="00AB6216" w:rsidRPr="003D6E17" w:rsidRDefault="00AB6216" w:rsidP="00AB6216">
      <w:pPr>
        <w:rPr>
          <w:rFonts w:ascii="Times New Roman" w:hAnsi="Times New Roman"/>
          <w:sz w:val="24"/>
          <w:szCs w:val="24"/>
          <w:lang w:val="pt-PT"/>
        </w:rPr>
      </w:pPr>
      <w:r>
        <w:rPr>
          <w:rFonts w:ascii="Times New Roman" w:hAnsi="Times New Roman"/>
          <w:sz w:val="24"/>
          <w:szCs w:val="24"/>
          <w:lang w:val="pt-PT"/>
        </w:rPr>
        <w:t xml:space="preserve">Restoring the Romanian translation and notes to the 1984 princeps edition of </w:t>
      </w:r>
      <w:r w:rsidRPr="003D6E17">
        <w:rPr>
          <w:rFonts w:ascii="Times New Roman" w:hAnsi="Times New Roman"/>
          <w:sz w:val="24"/>
          <w:szCs w:val="24"/>
          <w:lang w:val="pt-PT"/>
        </w:rPr>
        <w:t>James Joyce</w:t>
      </w:r>
      <w:r>
        <w:rPr>
          <w:rFonts w:ascii="Times New Roman" w:hAnsi="Times New Roman"/>
          <w:sz w:val="24"/>
          <w:szCs w:val="24"/>
          <w:lang w:val="pt-PT"/>
        </w:rPr>
        <w:t>’s</w:t>
      </w:r>
      <w:r w:rsidRPr="003D6E17">
        <w:rPr>
          <w:rFonts w:ascii="Times New Roman" w:hAnsi="Times New Roman"/>
          <w:sz w:val="24"/>
          <w:szCs w:val="24"/>
          <w:lang w:val="pt-PT"/>
        </w:rPr>
        <w:t xml:space="preserve"> </w:t>
      </w:r>
      <w:r>
        <w:rPr>
          <w:rFonts w:ascii="Times New Roman" w:hAnsi="Times New Roman"/>
          <w:i/>
          <w:sz w:val="24"/>
          <w:szCs w:val="24"/>
          <w:lang w:val="pt-PT"/>
        </w:rPr>
        <w:t>Uly</w:t>
      </w:r>
      <w:r w:rsidRPr="003D6E17">
        <w:rPr>
          <w:rFonts w:ascii="Times New Roman" w:hAnsi="Times New Roman"/>
          <w:i/>
          <w:sz w:val="24"/>
          <w:szCs w:val="24"/>
          <w:lang w:val="pt-PT"/>
        </w:rPr>
        <w:t>s</w:t>
      </w:r>
      <w:r>
        <w:rPr>
          <w:rFonts w:ascii="Times New Roman" w:hAnsi="Times New Roman"/>
          <w:i/>
          <w:sz w:val="24"/>
          <w:szCs w:val="24"/>
          <w:lang w:val="pt-PT"/>
        </w:rPr>
        <w:t>s</w:t>
      </w:r>
      <w:r w:rsidRPr="003D6E17">
        <w:rPr>
          <w:rFonts w:ascii="Times New Roman" w:hAnsi="Times New Roman"/>
          <w:i/>
          <w:sz w:val="24"/>
          <w:szCs w:val="24"/>
          <w:lang w:val="pt-PT"/>
        </w:rPr>
        <w:t>e</w:t>
      </w:r>
      <w:r>
        <w:rPr>
          <w:rFonts w:ascii="Times New Roman" w:hAnsi="Times New Roman"/>
          <w:i/>
          <w:sz w:val="24"/>
          <w:szCs w:val="24"/>
          <w:lang w:val="pt-PT"/>
        </w:rPr>
        <w:t>s</w:t>
      </w:r>
      <w:r w:rsidRPr="003D6E17">
        <w:rPr>
          <w:rFonts w:ascii="Times New Roman" w:hAnsi="Times New Roman"/>
          <w:sz w:val="24"/>
          <w:szCs w:val="24"/>
          <w:lang w:val="pt-PT"/>
        </w:rPr>
        <w:t xml:space="preserve"> (</w:t>
      </w:r>
      <w:r>
        <w:rPr>
          <w:rFonts w:ascii="Times New Roman" w:hAnsi="Times New Roman"/>
          <w:sz w:val="24"/>
          <w:szCs w:val="24"/>
          <w:lang w:val="pt-PT"/>
        </w:rPr>
        <w:t>in print at the Humanitas, Publishers, Bucharest</w:t>
      </w:r>
      <w:r w:rsidRPr="003D6E17">
        <w:rPr>
          <w:rFonts w:ascii="Times New Roman" w:hAnsi="Times New Roman"/>
          <w:sz w:val="24"/>
          <w:szCs w:val="24"/>
          <w:lang w:val="pt-PT"/>
        </w:rPr>
        <w:t>)</w:t>
      </w:r>
    </w:p>
    <w:p w:rsidR="000D1405" w:rsidRDefault="000D1405" w:rsidP="000D1405">
      <w:pPr>
        <w:jc w:val="both"/>
        <w:rPr>
          <w:rFonts w:cstheme="minorHAnsi"/>
          <w:lang w:val="en-US"/>
        </w:rPr>
      </w:pPr>
    </w:p>
    <w:p w:rsidR="008073CC" w:rsidRDefault="008073CC" w:rsidP="000D1405">
      <w:pPr>
        <w:jc w:val="both"/>
        <w:rPr>
          <w:rFonts w:eastAsia="Times New Roman" w:cstheme="minorHAnsi"/>
          <w:b/>
          <w:bCs/>
          <w:color w:val="333333"/>
          <w:bdr w:val="none" w:sz="0" w:space="0" w:color="auto" w:frame="1"/>
          <w:lang w:val="en-US"/>
        </w:rPr>
      </w:pPr>
      <w:r w:rsidRPr="00984A91">
        <w:rPr>
          <w:rFonts w:eastAsia="Times New Roman" w:cstheme="minorHAnsi"/>
          <w:b/>
          <w:bCs/>
          <w:color w:val="333333"/>
          <w:bdr w:val="none" w:sz="0" w:space="0" w:color="auto" w:frame="1"/>
          <w:lang w:val="en-US"/>
        </w:rPr>
        <w:t>Journal articles</w:t>
      </w:r>
      <w:r w:rsidR="002F62A1">
        <w:rPr>
          <w:rFonts w:eastAsia="Times New Roman" w:cstheme="minorHAnsi"/>
          <w:b/>
          <w:bCs/>
          <w:color w:val="333333"/>
          <w:bdr w:val="none" w:sz="0" w:space="0" w:color="auto" w:frame="1"/>
          <w:lang w:val="en-US"/>
        </w:rPr>
        <w:t xml:space="preserve"> </w:t>
      </w:r>
      <w:r w:rsidR="002F62A1" w:rsidRPr="00984A91">
        <w:rPr>
          <w:rFonts w:eastAsia="Times New Roman" w:cstheme="minorHAnsi"/>
          <w:b/>
          <w:bCs/>
          <w:color w:val="333333"/>
          <w:bdr w:val="none" w:sz="0" w:space="0" w:color="auto" w:frame="1"/>
          <w:lang w:val="en-US"/>
        </w:rPr>
        <w:t>and book chapters</w:t>
      </w:r>
    </w:p>
    <w:p w:rsidR="008073CC" w:rsidRDefault="002F62A1" w:rsidP="002F62A1">
      <w:pPr>
        <w:spacing w:line="240" w:lineRule="auto"/>
        <w:jc w:val="both"/>
        <w:rPr>
          <w:rFonts w:ascii="Times New Roman" w:eastAsia="Times New Roman" w:hAnsi="Times New Roman" w:cs="Times New Roman"/>
          <w:bCs/>
          <w:color w:val="333333"/>
          <w:sz w:val="24"/>
          <w:szCs w:val="24"/>
          <w:bdr w:val="none" w:sz="0" w:space="0" w:color="auto" w:frame="1"/>
          <w:lang w:val="en-US"/>
        </w:rPr>
      </w:pPr>
      <w:r w:rsidRPr="002F62A1">
        <w:rPr>
          <w:rFonts w:ascii="Times New Roman" w:eastAsia="Times New Roman" w:hAnsi="Times New Roman" w:cs="Times New Roman"/>
          <w:bCs/>
          <w:color w:val="333333"/>
          <w:sz w:val="24"/>
          <w:szCs w:val="24"/>
          <w:bdr w:val="none" w:sz="0" w:space="0" w:color="auto" w:frame="1"/>
          <w:lang w:val="en-US"/>
        </w:rPr>
        <w:t xml:space="preserve">“Digital Tracing of the ‘Parallactic Drift of the Socalled Fixed Stars’ in James Joyce’s </w:t>
      </w:r>
      <w:r w:rsidRPr="002F62A1">
        <w:rPr>
          <w:rFonts w:ascii="Times New Roman" w:eastAsia="Times New Roman" w:hAnsi="Times New Roman" w:cs="Times New Roman"/>
          <w:bCs/>
          <w:i/>
          <w:color w:val="333333"/>
          <w:sz w:val="24"/>
          <w:szCs w:val="24"/>
          <w:bdr w:val="none" w:sz="0" w:space="0" w:color="auto" w:frame="1"/>
          <w:lang w:val="en-US"/>
        </w:rPr>
        <w:t>Ulysses</w:t>
      </w:r>
      <w:r w:rsidRPr="002F62A1">
        <w:rPr>
          <w:rFonts w:ascii="Times New Roman" w:eastAsia="Times New Roman" w:hAnsi="Times New Roman" w:cs="Times New Roman"/>
          <w:bCs/>
          <w:color w:val="333333"/>
          <w:sz w:val="24"/>
          <w:szCs w:val="24"/>
          <w:bdr w:val="none" w:sz="0" w:space="0" w:color="auto" w:frame="1"/>
          <w:lang w:val="en-US"/>
        </w:rPr>
        <w:t>”</w:t>
      </w:r>
      <w:r>
        <w:rPr>
          <w:rFonts w:ascii="Times New Roman" w:eastAsia="Times New Roman" w:hAnsi="Times New Roman" w:cs="Times New Roman"/>
          <w:bCs/>
          <w:color w:val="333333"/>
          <w:sz w:val="24"/>
          <w:szCs w:val="24"/>
          <w:bdr w:val="none" w:sz="0" w:space="0" w:color="auto" w:frame="1"/>
          <w:lang w:val="en-US"/>
        </w:rPr>
        <w:t>, in</w:t>
      </w:r>
      <w:r w:rsidRPr="002F62A1">
        <w:rPr>
          <w:rFonts w:ascii="Times New Roman" w:eastAsia="Times New Roman" w:hAnsi="Times New Roman" w:cs="Times New Roman"/>
          <w:bCs/>
          <w:color w:val="333333"/>
          <w:sz w:val="24"/>
          <w:szCs w:val="24"/>
          <w:bdr w:val="none" w:sz="0" w:space="0" w:color="auto" w:frame="1"/>
          <w:lang w:val="en-US"/>
        </w:rPr>
        <w:t xml:space="preserve"> Choiński</w:t>
      </w:r>
      <w:r>
        <w:rPr>
          <w:rFonts w:ascii="Times New Roman" w:eastAsia="Times New Roman" w:hAnsi="Times New Roman" w:cs="Times New Roman"/>
          <w:bCs/>
          <w:color w:val="333333"/>
          <w:sz w:val="24"/>
          <w:szCs w:val="24"/>
          <w:bdr w:val="none" w:sz="0" w:space="0" w:color="auto" w:frame="1"/>
          <w:lang w:val="en-US"/>
        </w:rPr>
        <w:t>,</w:t>
      </w:r>
      <w:r w:rsidRPr="002F62A1">
        <w:rPr>
          <w:rFonts w:ascii="Times New Roman" w:eastAsia="Times New Roman" w:hAnsi="Times New Roman" w:cs="Times New Roman"/>
          <w:bCs/>
          <w:color w:val="333333"/>
          <w:sz w:val="24"/>
          <w:szCs w:val="24"/>
          <w:bdr w:val="none" w:sz="0" w:space="0" w:color="auto" w:frame="1"/>
          <w:lang w:val="en-US"/>
        </w:rPr>
        <w:t xml:space="preserve"> </w:t>
      </w:r>
      <w:r>
        <w:rPr>
          <w:rFonts w:ascii="Times New Roman" w:eastAsia="Times New Roman" w:hAnsi="Times New Roman" w:cs="Times New Roman"/>
          <w:bCs/>
          <w:color w:val="333333"/>
          <w:sz w:val="24"/>
          <w:szCs w:val="24"/>
          <w:bdr w:val="none" w:sz="0" w:space="0" w:color="auto" w:frame="1"/>
          <w:lang w:val="en-US"/>
        </w:rPr>
        <w:t>Michał,</w:t>
      </w:r>
      <w:r w:rsidRPr="002F62A1">
        <w:rPr>
          <w:rFonts w:ascii="Times New Roman" w:eastAsia="Times New Roman" w:hAnsi="Times New Roman" w:cs="Times New Roman"/>
          <w:bCs/>
          <w:color w:val="333333"/>
          <w:sz w:val="24"/>
          <w:szCs w:val="24"/>
          <w:bdr w:val="none" w:sz="0" w:space="0" w:color="auto" w:frame="1"/>
          <w:lang w:val="en-US"/>
        </w:rPr>
        <w:t xml:space="preserve"> Małgorzata Cierpisz </w:t>
      </w:r>
      <w:r>
        <w:rPr>
          <w:rFonts w:ascii="Times New Roman" w:eastAsia="Times New Roman" w:hAnsi="Times New Roman" w:cs="Times New Roman"/>
          <w:bCs/>
          <w:color w:val="333333"/>
          <w:sz w:val="24"/>
          <w:szCs w:val="24"/>
          <w:bdr w:val="none" w:sz="0" w:space="0" w:color="auto" w:frame="1"/>
          <w:lang w:val="en-US"/>
        </w:rPr>
        <w:t xml:space="preserve">(eds.) </w:t>
      </w:r>
      <w:r>
        <w:rPr>
          <w:rFonts w:ascii="Times New Roman" w:eastAsia="Times New Roman" w:hAnsi="Times New Roman" w:cs="Times New Roman"/>
          <w:bCs/>
          <w:i/>
          <w:color w:val="333333"/>
          <w:sz w:val="24"/>
          <w:szCs w:val="24"/>
          <w:bdr w:val="none" w:sz="0" w:space="0" w:color="auto" w:frame="1"/>
          <w:lang w:val="en-US"/>
        </w:rPr>
        <w:t>New Perspectives in English and American Studies</w:t>
      </w:r>
      <w:r>
        <w:rPr>
          <w:rFonts w:ascii="Times New Roman" w:eastAsia="Times New Roman" w:hAnsi="Times New Roman" w:cs="Times New Roman"/>
          <w:bCs/>
          <w:color w:val="333333"/>
          <w:sz w:val="24"/>
          <w:szCs w:val="24"/>
          <w:bdr w:val="none" w:sz="0" w:space="0" w:color="auto" w:frame="1"/>
          <w:lang w:val="en-US"/>
        </w:rPr>
        <w:t>, Krakow: Jagiellionian University Press, 2020</w:t>
      </w:r>
      <w:r w:rsidR="008738AC">
        <w:rPr>
          <w:rFonts w:ascii="Times New Roman" w:eastAsia="Times New Roman" w:hAnsi="Times New Roman" w:cs="Times New Roman"/>
          <w:bCs/>
          <w:color w:val="333333"/>
          <w:sz w:val="24"/>
          <w:szCs w:val="24"/>
          <w:bdr w:val="none" w:sz="0" w:space="0" w:color="auto" w:frame="1"/>
          <w:lang w:val="en-US"/>
        </w:rPr>
        <w:t>, 470-477.</w:t>
      </w:r>
    </w:p>
    <w:p w:rsidR="008738AC" w:rsidRDefault="008738AC" w:rsidP="008738AC">
      <w:pPr>
        <w:pStyle w:val="NormalWeb"/>
        <w:spacing w:before="0" w:beforeAutospacing="0" w:after="0" w:afterAutospacing="0"/>
      </w:pPr>
      <w:r>
        <w:rPr>
          <w:i/>
        </w:rPr>
        <w:t>“</w:t>
      </w:r>
      <w:r w:rsidRPr="00734159">
        <w:rPr>
          <w:color w:val="000000"/>
        </w:rPr>
        <w:t xml:space="preserve">Silence and Cunning: the Irish Exile’s Postcreative Immortality in ‘Oxen of the Sun’”, </w:t>
      </w:r>
      <w:r>
        <w:t xml:space="preserve">în  </w:t>
      </w:r>
      <w:r w:rsidRPr="007C5F10">
        <w:rPr>
          <w:i/>
        </w:rPr>
        <w:t>The Joys of Exile</w:t>
      </w:r>
      <w:r>
        <w:t xml:space="preserve"> - </w:t>
      </w:r>
      <w:r w:rsidRPr="007C5F10">
        <w:rPr>
          <w:i/>
        </w:rPr>
        <w:t>Joyce Studies in Italy</w:t>
      </w:r>
      <w:r>
        <w:t xml:space="preserve">, vol 20, Roma: Editoriale Anicia, </w:t>
      </w:r>
      <w:r w:rsidR="00E02BD5">
        <w:t>2018,</w:t>
      </w:r>
      <w:r>
        <w:t>179-200.</w:t>
      </w:r>
    </w:p>
    <w:p w:rsidR="004C3191" w:rsidRDefault="004C3191" w:rsidP="000D1405">
      <w:pPr>
        <w:jc w:val="both"/>
        <w:rPr>
          <w:rFonts w:ascii="Times New Roman" w:hAnsi="Times New Roman"/>
          <w:sz w:val="24"/>
          <w:szCs w:val="24"/>
        </w:rPr>
      </w:pPr>
    </w:p>
    <w:p w:rsidR="008073CC" w:rsidRDefault="008073CC" w:rsidP="000D1405">
      <w:pPr>
        <w:jc w:val="both"/>
        <w:rPr>
          <w:rFonts w:ascii="Times New Roman" w:hAnsi="Times New Roman"/>
          <w:sz w:val="24"/>
          <w:szCs w:val="24"/>
        </w:rPr>
      </w:pPr>
      <w:r>
        <w:rPr>
          <w:rFonts w:ascii="Times New Roman" w:hAnsi="Times New Roman"/>
          <w:sz w:val="24"/>
          <w:szCs w:val="24"/>
        </w:rPr>
        <w:t xml:space="preserve">“Literary into Popular into National Memory: the Art of Blasphemy in  Romanian Novel of 2012”, in Mihaela Irimia, Dragoş Manea, Andreea Paris (eds.), </w:t>
      </w:r>
      <w:r>
        <w:rPr>
          <w:rFonts w:ascii="Times New Roman" w:hAnsi="Times New Roman"/>
          <w:i/>
          <w:sz w:val="24"/>
          <w:szCs w:val="24"/>
        </w:rPr>
        <w:t xml:space="preserve">Literature and Cultural Memory, </w:t>
      </w:r>
      <w:r>
        <w:rPr>
          <w:rFonts w:ascii="Times New Roman" w:hAnsi="Times New Roman"/>
          <w:sz w:val="24"/>
          <w:szCs w:val="24"/>
        </w:rPr>
        <w:t>Leiden, Boston: Brill Rodopi, 2017</w:t>
      </w:r>
      <w:r w:rsidR="00E02BD5">
        <w:rPr>
          <w:rFonts w:ascii="Times New Roman" w:hAnsi="Times New Roman"/>
          <w:sz w:val="24"/>
          <w:szCs w:val="24"/>
        </w:rPr>
        <w:t>,</w:t>
      </w:r>
      <w:r w:rsidR="004C3191">
        <w:rPr>
          <w:rFonts w:ascii="Times New Roman" w:hAnsi="Times New Roman"/>
          <w:sz w:val="24"/>
          <w:szCs w:val="24"/>
        </w:rPr>
        <w:t xml:space="preserve"> 344-361.</w:t>
      </w:r>
    </w:p>
    <w:p w:rsidR="008073CC" w:rsidRPr="004C3191" w:rsidRDefault="008073CC" w:rsidP="000D1405">
      <w:pPr>
        <w:jc w:val="both"/>
        <w:rPr>
          <w:rFonts w:ascii="Times New Roman" w:hAnsi="Times New Roman"/>
          <w:sz w:val="24"/>
          <w:szCs w:val="24"/>
          <w:lang w:val="en-US"/>
        </w:rPr>
      </w:pPr>
      <w:r w:rsidRPr="003D6E17">
        <w:rPr>
          <w:rFonts w:ascii="Times New Roman" w:hAnsi="Times New Roman"/>
          <w:sz w:val="24"/>
          <w:szCs w:val="24"/>
        </w:rPr>
        <w:t xml:space="preserve">“Targets and Post-Humanistic Consequences Of Heidegger’s ‘Letter On Humanism’”, </w:t>
      </w:r>
      <w:r>
        <w:rPr>
          <w:rFonts w:ascii="Times New Roman" w:hAnsi="Times New Roman"/>
          <w:sz w:val="24"/>
          <w:szCs w:val="24"/>
          <w:lang w:val="ro-RO"/>
        </w:rPr>
        <w:t>i</w:t>
      </w:r>
      <w:r w:rsidRPr="003D6E17">
        <w:rPr>
          <w:rFonts w:ascii="Times New Roman" w:hAnsi="Times New Roman"/>
          <w:sz w:val="24"/>
          <w:szCs w:val="24"/>
          <w:lang w:val="ro-RO"/>
        </w:rPr>
        <w:t>n</w:t>
      </w:r>
      <w:r w:rsidRPr="003D6E17">
        <w:rPr>
          <w:rFonts w:ascii="Times New Roman" w:hAnsi="Times New Roman"/>
          <w:sz w:val="24"/>
          <w:szCs w:val="24"/>
        </w:rPr>
        <w:t xml:space="preserve"> Evi Sampanikou (ed</w:t>
      </w:r>
      <w:r>
        <w:rPr>
          <w:rFonts w:ascii="Times New Roman" w:hAnsi="Times New Roman"/>
          <w:sz w:val="24"/>
          <w:szCs w:val="24"/>
        </w:rPr>
        <w:t>.</w:t>
      </w:r>
      <w:r w:rsidRPr="003D6E17">
        <w:rPr>
          <w:rFonts w:ascii="Times New Roman" w:hAnsi="Times New Roman"/>
          <w:sz w:val="24"/>
          <w:szCs w:val="24"/>
        </w:rPr>
        <w:t xml:space="preserve">) </w:t>
      </w:r>
      <w:r w:rsidRPr="00BF55C4">
        <w:rPr>
          <w:rFonts w:ascii="Times New Roman" w:hAnsi="Times New Roman"/>
          <w:i/>
          <w:sz w:val="24"/>
          <w:szCs w:val="24"/>
        </w:rPr>
        <w:t>Audiovisual Posthumanism</w:t>
      </w:r>
      <w:r w:rsidRPr="003D6E17">
        <w:rPr>
          <w:rFonts w:ascii="Times New Roman" w:hAnsi="Times New Roman"/>
          <w:sz w:val="24"/>
          <w:szCs w:val="24"/>
        </w:rPr>
        <w:t>, Cambridge Scholars, 2017</w:t>
      </w:r>
      <w:r w:rsidR="004C3191">
        <w:rPr>
          <w:rFonts w:ascii="Times New Roman" w:hAnsi="Times New Roman"/>
          <w:sz w:val="24"/>
          <w:szCs w:val="24"/>
        </w:rPr>
        <w:t>, 75-86.</w:t>
      </w:r>
    </w:p>
    <w:p w:rsidR="002F62A1" w:rsidRPr="008976B3" w:rsidRDefault="00604978" w:rsidP="002F62A1">
      <w:pPr>
        <w:spacing w:line="240" w:lineRule="auto"/>
        <w:rPr>
          <w:rFonts w:ascii="Times New Roman" w:hAnsi="Times New Roman"/>
          <w:b/>
          <w:sz w:val="24"/>
          <w:szCs w:val="24"/>
        </w:rPr>
      </w:pPr>
      <w:r>
        <w:rPr>
          <w:rFonts w:ascii="Times New Roman" w:hAnsi="Times New Roman"/>
          <w:color w:val="1D1B1B"/>
          <w:sz w:val="24"/>
          <w:szCs w:val="24"/>
          <w:shd w:val="clear" w:color="auto" w:fill="FFFFFF"/>
        </w:rPr>
        <w:t>“Poetic Kairoi in ‘</w:t>
      </w:r>
      <w:r w:rsidR="002F62A1">
        <w:rPr>
          <w:rFonts w:ascii="Times New Roman" w:hAnsi="Times New Roman"/>
          <w:color w:val="1D1B1B"/>
          <w:sz w:val="24"/>
          <w:szCs w:val="24"/>
          <w:shd w:val="clear" w:color="auto" w:fill="FFFFFF"/>
        </w:rPr>
        <w:t>Lap</w:t>
      </w:r>
      <w:r>
        <w:rPr>
          <w:rFonts w:ascii="Times New Roman" w:hAnsi="Times New Roman"/>
          <w:color w:val="1D1B1B"/>
          <w:sz w:val="24"/>
          <w:szCs w:val="24"/>
          <w:shd w:val="clear" w:color="auto" w:fill="FFFFFF"/>
        </w:rPr>
        <w:t>is Lazuli’ and ‘A Dialogue of Self and Soul’</w:t>
      </w:r>
      <w:r w:rsidR="002F62A1">
        <w:rPr>
          <w:rFonts w:ascii="Times New Roman" w:hAnsi="Times New Roman"/>
          <w:color w:val="1D1B1B"/>
          <w:sz w:val="24"/>
          <w:szCs w:val="24"/>
          <w:shd w:val="clear" w:color="auto" w:fill="FFFFFF"/>
        </w:rPr>
        <w:t xml:space="preserve"> b</w:t>
      </w:r>
      <w:r>
        <w:rPr>
          <w:rFonts w:ascii="Times New Roman" w:hAnsi="Times New Roman"/>
          <w:color w:val="1D1B1B"/>
          <w:sz w:val="24"/>
          <w:szCs w:val="24"/>
          <w:shd w:val="clear" w:color="auto" w:fill="FFFFFF"/>
        </w:rPr>
        <w:t>y Yeats and in Seamus Heaney’s ‘A Snowshoe’ (Shelf Life VI), i</w:t>
      </w:r>
      <w:r w:rsidR="002F62A1">
        <w:rPr>
          <w:rFonts w:ascii="Times New Roman" w:hAnsi="Times New Roman"/>
          <w:color w:val="1D1B1B"/>
          <w:sz w:val="24"/>
          <w:szCs w:val="24"/>
          <w:shd w:val="clear" w:color="auto" w:fill="FFFFFF"/>
        </w:rPr>
        <w:t>n I. Zirra, Madeline Potter (ed</w:t>
      </w:r>
      <w:r>
        <w:rPr>
          <w:rFonts w:ascii="Times New Roman" w:hAnsi="Times New Roman"/>
          <w:color w:val="1D1B1B"/>
          <w:sz w:val="24"/>
          <w:szCs w:val="24"/>
          <w:shd w:val="clear" w:color="auto" w:fill="FFFFFF"/>
        </w:rPr>
        <w:t>s</w:t>
      </w:r>
      <w:r w:rsidR="002F62A1">
        <w:rPr>
          <w:rFonts w:ascii="Times New Roman" w:hAnsi="Times New Roman"/>
          <w:color w:val="1D1B1B"/>
          <w:sz w:val="24"/>
          <w:szCs w:val="24"/>
          <w:shd w:val="clear" w:color="auto" w:fill="FFFFFF"/>
        </w:rPr>
        <w:t xml:space="preserve">.), </w:t>
      </w:r>
      <w:r w:rsidR="002F62A1" w:rsidRPr="003D6E17">
        <w:rPr>
          <w:rFonts w:ascii="Times New Roman" w:hAnsi="Times New Roman"/>
          <w:i/>
          <w:sz w:val="24"/>
          <w:szCs w:val="24"/>
        </w:rPr>
        <w:t>The Literary Avatars of Christian Sacramentality, Theology and Practical Life in Recent Modernity</w:t>
      </w:r>
      <w:r w:rsidR="002F62A1">
        <w:rPr>
          <w:rFonts w:ascii="Times New Roman" w:hAnsi="Times New Roman"/>
          <w:sz w:val="24"/>
          <w:szCs w:val="24"/>
        </w:rPr>
        <w:t>, Frankfurt am Main: Peter Lang, 2016</w:t>
      </w:r>
      <w:r w:rsidR="004C3191">
        <w:rPr>
          <w:rFonts w:ascii="Times New Roman" w:hAnsi="Times New Roman"/>
          <w:sz w:val="24"/>
          <w:szCs w:val="24"/>
        </w:rPr>
        <w:t>, 31-47.</w:t>
      </w:r>
    </w:p>
    <w:p w:rsidR="002F62A1" w:rsidRDefault="002F62A1" w:rsidP="002F62A1">
      <w:pPr>
        <w:spacing w:after="0"/>
        <w:rPr>
          <w:rFonts w:ascii="Times New Roman" w:hAnsi="Times New Roman"/>
          <w:sz w:val="24"/>
          <w:szCs w:val="24"/>
        </w:rPr>
      </w:pPr>
      <w:r w:rsidRPr="008976B3">
        <w:rPr>
          <w:rFonts w:ascii="Times New Roman" w:hAnsi="Times New Roman"/>
          <w:sz w:val="24"/>
          <w:szCs w:val="24"/>
        </w:rPr>
        <w:t xml:space="preserve">“Paronomastic Filiation, Vertical Intertextuality and the Family Reunion of Mr Bloom’s  and Stephen’s Shakespearean Ghosts in the </w:t>
      </w:r>
      <w:r w:rsidRPr="008976B3">
        <w:rPr>
          <w:rFonts w:ascii="Times New Roman" w:hAnsi="Times New Roman"/>
          <w:i/>
          <w:sz w:val="24"/>
          <w:szCs w:val="24"/>
        </w:rPr>
        <w:t>Circe</w:t>
      </w:r>
      <w:r w:rsidRPr="008976B3">
        <w:rPr>
          <w:rFonts w:ascii="Times New Roman" w:hAnsi="Times New Roman"/>
          <w:sz w:val="24"/>
          <w:szCs w:val="24"/>
        </w:rPr>
        <w:t xml:space="preserve"> Psychodrama</w:t>
      </w:r>
      <w:r>
        <w:rPr>
          <w:rFonts w:ascii="Times New Roman" w:hAnsi="Times New Roman"/>
          <w:sz w:val="24"/>
          <w:szCs w:val="24"/>
        </w:rPr>
        <w:t xml:space="preserve">” în John McCourt (ed.) </w:t>
      </w:r>
      <w:r w:rsidRPr="0008552A">
        <w:rPr>
          <w:rFonts w:ascii="Times New Roman" w:hAnsi="Times New Roman"/>
          <w:i/>
          <w:sz w:val="24"/>
          <w:szCs w:val="24"/>
        </w:rPr>
        <w:t>Shakespearean Joyce Joycean Shakespeare</w:t>
      </w:r>
      <w:r>
        <w:rPr>
          <w:rFonts w:ascii="Times New Roman" w:hAnsi="Times New Roman"/>
          <w:sz w:val="24"/>
          <w:szCs w:val="24"/>
        </w:rPr>
        <w:t xml:space="preserve"> (</w:t>
      </w:r>
      <w:r w:rsidRPr="0008552A">
        <w:rPr>
          <w:rFonts w:ascii="Times New Roman" w:hAnsi="Times New Roman"/>
          <w:i/>
          <w:sz w:val="24"/>
          <w:szCs w:val="24"/>
        </w:rPr>
        <w:t>Joyce Studies in Italy</w:t>
      </w:r>
      <w:r>
        <w:rPr>
          <w:rFonts w:ascii="Times New Roman" w:hAnsi="Times New Roman"/>
          <w:sz w:val="24"/>
          <w:szCs w:val="24"/>
        </w:rPr>
        <w:t>, Nr. 18), 2016, 193-205</w:t>
      </w:r>
      <w:r w:rsidRPr="008976B3">
        <w:rPr>
          <w:rFonts w:ascii="Times New Roman" w:hAnsi="Times New Roman"/>
          <w:sz w:val="24"/>
          <w:szCs w:val="24"/>
        </w:rPr>
        <w:t xml:space="preserve"> </w:t>
      </w:r>
      <w:r w:rsidR="004C3191">
        <w:rPr>
          <w:rFonts w:ascii="Times New Roman" w:hAnsi="Times New Roman"/>
          <w:sz w:val="24"/>
          <w:szCs w:val="24"/>
        </w:rPr>
        <w:t>.</w:t>
      </w:r>
    </w:p>
    <w:p w:rsidR="002F62A1" w:rsidRDefault="002F62A1" w:rsidP="000D1405">
      <w:pPr>
        <w:jc w:val="both"/>
        <w:rPr>
          <w:rFonts w:ascii="Times New Roman" w:hAnsi="Times New Roman"/>
          <w:sz w:val="24"/>
          <w:szCs w:val="24"/>
        </w:rPr>
      </w:pPr>
    </w:p>
    <w:p w:rsidR="00604978" w:rsidRDefault="00604978" w:rsidP="004C3191">
      <w:pPr>
        <w:spacing w:line="240" w:lineRule="auto"/>
        <w:rPr>
          <w:rFonts w:ascii="Times New Roman" w:hAnsi="Times New Roman"/>
          <w:sz w:val="24"/>
          <w:szCs w:val="24"/>
        </w:rPr>
      </w:pPr>
      <w:r>
        <w:rPr>
          <w:rFonts w:ascii="Times New Roman" w:hAnsi="Times New Roman"/>
          <w:sz w:val="24"/>
          <w:szCs w:val="24"/>
        </w:rPr>
        <w:t xml:space="preserve"> </w:t>
      </w:r>
      <w:r w:rsidR="004C3191">
        <w:rPr>
          <w:rFonts w:ascii="Times New Roman" w:hAnsi="Times New Roman"/>
          <w:sz w:val="24"/>
          <w:szCs w:val="24"/>
        </w:rPr>
        <w:t xml:space="preserve">“James Joyce’s Ironical Memory: Jungian versus Parallactic Literary (Re)Cognition in the Cultural-Gift Novel Titled </w:t>
      </w:r>
      <w:r w:rsidR="004C3191" w:rsidRPr="0008552A">
        <w:rPr>
          <w:rFonts w:ascii="Times New Roman" w:hAnsi="Times New Roman"/>
          <w:i/>
          <w:sz w:val="24"/>
          <w:szCs w:val="24"/>
        </w:rPr>
        <w:t>Ulysses</w:t>
      </w:r>
      <w:r w:rsidR="004C3191">
        <w:rPr>
          <w:rFonts w:ascii="Times New Roman" w:hAnsi="Times New Roman"/>
          <w:sz w:val="24"/>
          <w:szCs w:val="24"/>
        </w:rPr>
        <w:t xml:space="preserve">” în Miroslawa Buchholtz, Marta Sibierska (eds.) </w:t>
      </w:r>
      <w:r w:rsidR="004C3191" w:rsidRPr="0008552A">
        <w:rPr>
          <w:rFonts w:ascii="Times New Roman" w:hAnsi="Times New Roman"/>
          <w:i/>
          <w:sz w:val="24"/>
          <w:szCs w:val="24"/>
        </w:rPr>
        <w:t>Insights and Outlooks: Cognitive Approches to Culture, History, Psychology, and Language Teaching</w:t>
      </w:r>
      <w:r w:rsidR="004C3191">
        <w:rPr>
          <w:rFonts w:ascii="Times New Roman" w:hAnsi="Times New Roman"/>
          <w:sz w:val="24"/>
          <w:szCs w:val="24"/>
        </w:rPr>
        <w:t xml:space="preserve">, </w:t>
      </w:r>
      <w:r w:rsidR="004C3191" w:rsidRPr="00AD2435">
        <w:rPr>
          <w:rFonts w:ascii="Times New Roman" w:hAnsi="Times New Roman"/>
          <w:i/>
          <w:sz w:val="24"/>
          <w:szCs w:val="24"/>
        </w:rPr>
        <w:t>Theoria et Historia Scientiarum</w:t>
      </w:r>
      <w:r w:rsidR="004C3191">
        <w:rPr>
          <w:rFonts w:ascii="Times New Roman" w:hAnsi="Times New Roman"/>
          <w:sz w:val="24"/>
          <w:szCs w:val="24"/>
        </w:rPr>
        <w:t>, Vol XII, 2015, Torún, Nicolaus Copernicus University</w:t>
      </w:r>
      <w:r w:rsidR="00986632">
        <w:rPr>
          <w:rFonts w:ascii="Times New Roman" w:hAnsi="Times New Roman"/>
          <w:sz w:val="24"/>
          <w:szCs w:val="24"/>
        </w:rPr>
        <w:t>,</w:t>
      </w:r>
      <w:r w:rsidR="004C3191">
        <w:rPr>
          <w:rFonts w:ascii="Times New Roman" w:hAnsi="Times New Roman"/>
          <w:sz w:val="24"/>
          <w:szCs w:val="24"/>
        </w:rPr>
        <w:t xml:space="preserve"> 2015, 111-126</w:t>
      </w:r>
      <w:r>
        <w:rPr>
          <w:rFonts w:ascii="Times New Roman" w:hAnsi="Times New Roman"/>
          <w:sz w:val="24"/>
          <w:szCs w:val="24"/>
        </w:rPr>
        <w:t>.</w:t>
      </w:r>
      <w:r w:rsidR="004C3191">
        <w:rPr>
          <w:rFonts w:ascii="Times New Roman" w:hAnsi="Times New Roman"/>
          <w:sz w:val="24"/>
          <w:szCs w:val="24"/>
        </w:rPr>
        <w:t xml:space="preserve"> </w:t>
      </w:r>
    </w:p>
    <w:p w:rsidR="004C3191" w:rsidRDefault="00604978" w:rsidP="004C3191">
      <w:pPr>
        <w:spacing w:line="240" w:lineRule="auto"/>
        <w:rPr>
          <w:rFonts w:ascii="Times New Roman" w:hAnsi="Times New Roman"/>
          <w:sz w:val="24"/>
          <w:szCs w:val="24"/>
        </w:rPr>
      </w:pPr>
      <w:r>
        <w:rPr>
          <w:rFonts w:ascii="Times New Roman" w:hAnsi="Times New Roman"/>
          <w:sz w:val="24"/>
          <w:szCs w:val="24"/>
        </w:rPr>
        <w:lastRenderedPageBreak/>
        <w:t xml:space="preserve"> </w:t>
      </w:r>
      <w:r w:rsidR="004C3191">
        <w:rPr>
          <w:rFonts w:ascii="Times New Roman" w:hAnsi="Times New Roman"/>
          <w:sz w:val="24"/>
          <w:szCs w:val="24"/>
        </w:rPr>
        <w:t xml:space="preserve">“Free Preaching as a Post-Denominational Phenomenon in Victorian Literature. The Post- Religious </w:t>
      </w:r>
      <w:r>
        <w:rPr>
          <w:rFonts w:ascii="Times New Roman" w:hAnsi="Times New Roman"/>
          <w:sz w:val="24"/>
          <w:szCs w:val="24"/>
        </w:rPr>
        <w:t>Profile of the Victorian Age”, i</w:t>
      </w:r>
      <w:r w:rsidR="004C3191">
        <w:rPr>
          <w:rFonts w:ascii="Times New Roman" w:hAnsi="Times New Roman"/>
          <w:sz w:val="24"/>
          <w:szCs w:val="24"/>
        </w:rPr>
        <w:t xml:space="preserve">n Gabriela Blebea-Nicolae (ed.), </w:t>
      </w:r>
      <w:r w:rsidR="004C3191" w:rsidRPr="00590B76">
        <w:rPr>
          <w:rFonts w:ascii="Times New Roman" w:hAnsi="Times New Roman"/>
          <w:i/>
          <w:sz w:val="24"/>
          <w:szCs w:val="24"/>
        </w:rPr>
        <w:t>Credinţa în epoca secularizării</w:t>
      </w:r>
      <w:r w:rsidR="004C3191">
        <w:rPr>
          <w:rFonts w:ascii="Times New Roman" w:hAnsi="Times New Roman"/>
          <w:sz w:val="24"/>
          <w:szCs w:val="24"/>
        </w:rPr>
        <w:t>, Bucureşti:</w:t>
      </w:r>
      <w:r>
        <w:rPr>
          <w:rFonts w:ascii="Times New Roman" w:hAnsi="Times New Roman"/>
          <w:sz w:val="24"/>
          <w:szCs w:val="24"/>
        </w:rPr>
        <w:t xml:space="preserve"> Editura ARCB, 2015, 237-262.</w:t>
      </w:r>
    </w:p>
    <w:p w:rsidR="004C3191" w:rsidRPr="00BB4C34" w:rsidRDefault="004C3191" w:rsidP="004C3191">
      <w:pPr>
        <w:spacing w:line="240" w:lineRule="auto"/>
        <w:rPr>
          <w:rFonts w:ascii="Times New Roman" w:hAnsi="Times New Roman"/>
          <w:sz w:val="24"/>
          <w:szCs w:val="24"/>
        </w:rPr>
      </w:pPr>
      <w:r>
        <w:rPr>
          <w:rFonts w:ascii="Times New Roman" w:hAnsi="Times New Roman"/>
          <w:sz w:val="24"/>
          <w:szCs w:val="24"/>
        </w:rPr>
        <w:t xml:space="preserve">“Glocalizing Post-Imperial British Travel Literature: Patrick McGuiness’s Account of the Romanian Watershed in </w:t>
      </w:r>
      <w:r w:rsidRPr="00FD7751">
        <w:rPr>
          <w:rFonts w:ascii="Times New Roman" w:hAnsi="Times New Roman"/>
          <w:i/>
          <w:sz w:val="24"/>
          <w:szCs w:val="24"/>
        </w:rPr>
        <w:t>The Last Hundred Days</w:t>
      </w:r>
      <w:r>
        <w:rPr>
          <w:rFonts w:ascii="Times New Roman" w:hAnsi="Times New Roman"/>
          <w:sz w:val="24"/>
          <w:szCs w:val="24"/>
        </w:rPr>
        <w:t xml:space="preserve">” în Adriana Babeţi, Dumitru Tucan, Gabriela Glăvan, Radu Pavel Gheo (eds.), </w:t>
      </w:r>
      <w:r w:rsidRPr="00BB4C34">
        <w:rPr>
          <w:rFonts w:ascii="Times New Roman" w:hAnsi="Times New Roman"/>
          <w:i/>
          <w:sz w:val="24"/>
          <w:szCs w:val="24"/>
        </w:rPr>
        <w:t>Cartografii literare: Regional, Naţional, European, Global</w:t>
      </w:r>
      <w:r w:rsidR="00604978">
        <w:rPr>
          <w:rFonts w:ascii="Times New Roman" w:hAnsi="Times New Roman"/>
          <w:sz w:val="24"/>
          <w:szCs w:val="24"/>
        </w:rPr>
        <w:t>, Timişoara: Editura Universită</w:t>
      </w:r>
      <w:r>
        <w:rPr>
          <w:rFonts w:ascii="Times New Roman" w:hAnsi="Times New Roman"/>
          <w:sz w:val="24"/>
          <w:szCs w:val="24"/>
        </w:rPr>
        <w:t>ţii de Vest, 2015, 326-343</w:t>
      </w:r>
      <w:r w:rsidR="00604978">
        <w:rPr>
          <w:rFonts w:ascii="Times New Roman" w:hAnsi="Times New Roman"/>
          <w:sz w:val="24"/>
          <w:szCs w:val="24"/>
        </w:rPr>
        <w:t>.</w:t>
      </w:r>
      <w:r w:rsidRPr="00BB4C34">
        <w:rPr>
          <w:rFonts w:ascii="Times New Roman" w:hAnsi="Times New Roman"/>
          <w:sz w:val="24"/>
          <w:szCs w:val="24"/>
        </w:rPr>
        <w:t xml:space="preserve"> </w:t>
      </w:r>
    </w:p>
    <w:p w:rsidR="004C3191" w:rsidRDefault="004C3191" w:rsidP="004C3191">
      <w:pPr>
        <w:spacing w:after="0" w:line="240" w:lineRule="auto"/>
        <w:rPr>
          <w:rFonts w:ascii="Times New Roman" w:hAnsi="Times New Roman"/>
          <w:sz w:val="24"/>
          <w:szCs w:val="24"/>
        </w:rPr>
      </w:pPr>
      <w:r w:rsidRPr="003D6E17">
        <w:rPr>
          <w:rFonts w:ascii="Times New Roman" w:hAnsi="Times New Roman"/>
          <w:sz w:val="24"/>
          <w:szCs w:val="24"/>
        </w:rPr>
        <w:t xml:space="preserve">“Accomodation and Othering: Transnational Premediation in the Modernist Epics  “The Waste Land” and </w:t>
      </w:r>
      <w:r w:rsidRPr="003D6E17">
        <w:rPr>
          <w:rFonts w:ascii="Times New Roman" w:hAnsi="Times New Roman"/>
          <w:i/>
          <w:sz w:val="24"/>
          <w:szCs w:val="24"/>
        </w:rPr>
        <w:t>Ulysses”</w:t>
      </w:r>
      <w:r w:rsidRPr="003D6E17">
        <w:rPr>
          <w:rFonts w:ascii="Times New Roman" w:hAnsi="Times New Roman"/>
          <w:sz w:val="24"/>
          <w:szCs w:val="24"/>
        </w:rPr>
        <w:t>, University of Bucharest Review 2014, “</w:t>
      </w:r>
      <w:r w:rsidRPr="003D6E17">
        <w:rPr>
          <w:rFonts w:ascii="Times New Roman" w:hAnsi="Times New Roman"/>
          <w:bCs/>
          <w:i/>
          <w:iCs/>
          <w:sz w:val="24"/>
          <w:szCs w:val="24"/>
        </w:rPr>
        <w:t>Transnational Dimensions of Literature and the Arts”</w:t>
      </w:r>
      <w:r>
        <w:rPr>
          <w:rFonts w:ascii="Times New Roman" w:hAnsi="Times New Roman"/>
          <w:sz w:val="24"/>
          <w:szCs w:val="24"/>
        </w:rPr>
        <w:t xml:space="preserve">, </w:t>
      </w:r>
      <w:r w:rsidRPr="00CB436B">
        <w:rPr>
          <w:rFonts w:ascii="Times New Roman" w:hAnsi="Times New Roman"/>
          <w:sz w:val="24"/>
          <w:szCs w:val="24"/>
        </w:rPr>
        <w:t>Vol. IV/2014, no. 1 (new series)</w:t>
      </w:r>
      <w:r>
        <w:rPr>
          <w:rFonts w:ascii="Times New Roman" w:hAnsi="Times New Roman"/>
          <w:sz w:val="24"/>
          <w:szCs w:val="24"/>
        </w:rPr>
        <w:t>,</w:t>
      </w:r>
      <w:r w:rsidRPr="00CB436B">
        <w:rPr>
          <w:rFonts w:ascii="Times New Roman" w:hAnsi="Times New Roman"/>
          <w:sz w:val="24"/>
          <w:szCs w:val="24"/>
        </w:rPr>
        <w:t>University of Bucharest Review</w:t>
      </w:r>
      <w:r w:rsidR="00986632">
        <w:rPr>
          <w:rFonts w:ascii="Times New Roman" w:hAnsi="Times New Roman"/>
          <w:sz w:val="24"/>
          <w:szCs w:val="24"/>
        </w:rPr>
        <w:t>, 45-52.</w:t>
      </w:r>
    </w:p>
    <w:p w:rsidR="002F62A1" w:rsidRDefault="002F62A1" w:rsidP="000D1405">
      <w:pPr>
        <w:jc w:val="both"/>
        <w:rPr>
          <w:rFonts w:ascii="Times New Roman" w:hAnsi="Times New Roman"/>
          <w:sz w:val="24"/>
          <w:szCs w:val="24"/>
        </w:rPr>
      </w:pPr>
    </w:p>
    <w:p w:rsidR="00604978" w:rsidRDefault="00604978" w:rsidP="000D1405">
      <w:pPr>
        <w:jc w:val="both"/>
        <w:rPr>
          <w:rFonts w:ascii="Times New Roman" w:hAnsi="Times New Roman"/>
          <w:sz w:val="24"/>
          <w:szCs w:val="24"/>
        </w:rPr>
      </w:pPr>
      <w:r>
        <w:rPr>
          <w:rFonts w:ascii="Times New Roman" w:hAnsi="Times New Roman"/>
          <w:sz w:val="24"/>
          <w:szCs w:val="24"/>
        </w:rPr>
        <w:t>“</w:t>
      </w:r>
      <w:r w:rsidRPr="00FF1EC4">
        <w:rPr>
          <w:rFonts w:ascii="Times New Roman" w:hAnsi="Times New Roman"/>
          <w:sz w:val="24"/>
          <w:szCs w:val="24"/>
        </w:rPr>
        <w:t>Is Romanian Postcommunist Identity Hyphenated in the Same Way as the Poststructuralist, Postcolonial and Post-traumatic Hyphenated Identity Foregrounded by Emily Apter’s New Comparative Literature Outlined in</w:t>
      </w:r>
      <w:r w:rsidRPr="004557C0">
        <w:rPr>
          <w:rFonts w:ascii="Times New Roman" w:hAnsi="Times New Roman"/>
          <w:i/>
          <w:sz w:val="24"/>
          <w:szCs w:val="24"/>
        </w:rPr>
        <w:t xml:space="preserve"> </w:t>
      </w:r>
      <w:r w:rsidRPr="00FF1EC4">
        <w:rPr>
          <w:rFonts w:ascii="Times New Roman" w:hAnsi="Times New Roman"/>
          <w:i/>
          <w:sz w:val="24"/>
          <w:szCs w:val="24"/>
        </w:rPr>
        <w:t>The Translation Zone</w:t>
      </w:r>
      <w:r w:rsidRPr="004557C0">
        <w:rPr>
          <w:rFonts w:ascii="Times New Roman" w:hAnsi="Times New Roman"/>
          <w:sz w:val="24"/>
          <w:szCs w:val="24"/>
        </w:rPr>
        <w:t>?</w:t>
      </w:r>
      <w:r>
        <w:rPr>
          <w:rFonts w:ascii="Times New Roman" w:hAnsi="Times New Roman"/>
          <w:sz w:val="24"/>
          <w:szCs w:val="24"/>
        </w:rPr>
        <w:t xml:space="preserve">” , în Adrian Tudurachi, Antonio Patraş, Ligia Tudurachi (eds.) </w:t>
      </w:r>
      <w:r w:rsidRPr="007B4813">
        <w:rPr>
          <w:rFonts w:ascii="Times New Roman" w:hAnsi="Times New Roman"/>
          <w:i/>
          <w:sz w:val="24"/>
          <w:szCs w:val="24"/>
          <w:lang w:val="pt-PT"/>
        </w:rPr>
        <w:t>Dacoromania literaria</w:t>
      </w:r>
      <w:r w:rsidRPr="007B4813">
        <w:rPr>
          <w:rFonts w:ascii="Times New Roman" w:hAnsi="Times New Roman"/>
          <w:sz w:val="24"/>
          <w:szCs w:val="24"/>
          <w:lang w:val="pt-PT"/>
        </w:rPr>
        <w:t>, al Institutului</w:t>
      </w:r>
      <w:r>
        <w:rPr>
          <w:rFonts w:ascii="Times New Roman" w:hAnsi="Times New Roman"/>
          <w:sz w:val="24"/>
          <w:szCs w:val="24"/>
          <w:lang w:val="pt-PT"/>
        </w:rPr>
        <w:t xml:space="preserve"> de lingvistică şi Istorie Literară “Sextil Puşcariu Cluj-Napoca,</w:t>
      </w:r>
      <w:r w:rsidRPr="007B4813">
        <w:rPr>
          <w:rFonts w:ascii="Times New Roman" w:hAnsi="Times New Roman"/>
          <w:sz w:val="24"/>
          <w:szCs w:val="24"/>
          <w:lang w:val="pt-PT"/>
        </w:rPr>
        <w:t xml:space="preserve"> No 2/2015, 117-133</w:t>
      </w:r>
      <w:r>
        <w:rPr>
          <w:rFonts w:ascii="Times New Roman" w:hAnsi="Times New Roman"/>
          <w:sz w:val="24"/>
          <w:szCs w:val="24"/>
          <w:lang w:val="pt-PT"/>
        </w:rPr>
        <w:t>.</w:t>
      </w:r>
    </w:p>
    <w:p w:rsidR="002F62A1" w:rsidRDefault="002F62A1" w:rsidP="000D1405">
      <w:pPr>
        <w:jc w:val="both"/>
        <w:rPr>
          <w:rFonts w:ascii="Times New Roman" w:hAnsi="Times New Roman"/>
          <w:sz w:val="24"/>
          <w:szCs w:val="24"/>
        </w:rPr>
      </w:pPr>
    </w:p>
    <w:p w:rsidR="00604978" w:rsidRDefault="00604978" w:rsidP="00604978">
      <w:pPr>
        <w:jc w:val="both"/>
        <w:rPr>
          <w:rFonts w:cstheme="minorHAnsi"/>
          <w:b/>
          <w:bCs/>
          <w:lang w:val="en-US"/>
        </w:rPr>
      </w:pPr>
      <w:r>
        <w:rPr>
          <w:rFonts w:cstheme="minorHAnsi"/>
          <w:b/>
          <w:bCs/>
          <w:lang w:val="en-US"/>
        </w:rPr>
        <w:t>Links</w:t>
      </w:r>
    </w:p>
    <w:p w:rsidR="00AB6216" w:rsidRDefault="00AB6216" w:rsidP="00AB6216">
      <w:pPr>
        <w:rPr>
          <w:rFonts w:ascii="Times New Roman" w:hAnsi="Times New Roman"/>
          <w:color w:val="4472C4" w:themeColor="accent1"/>
          <w:sz w:val="24"/>
          <w:szCs w:val="24"/>
          <w:lang w:val="ro-RO"/>
        </w:rPr>
      </w:pPr>
      <w:r w:rsidRPr="00AB6216">
        <w:rPr>
          <w:rFonts w:ascii="Times New Roman" w:hAnsi="Times New Roman"/>
          <w:i/>
          <w:sz w:val="24"/>
          <w:szCs w:val="24"/>
          <w:lang w:val="ro-RO"/>
        </w:rPr>
        <w:t>British Literature in the Twentieth Century</w:t>
      </w:r>
      <w:r>
        <w:rPr>
          <w:rFonts w:ascii="Times New Roman" w:hAnsi="Times New Roman"/>
          <w:sz w:val="24"/>
          <w:szCs w:val="24"/>
          <w:lang w:val="ro-RO"/>
        </w:rPr>
        <w:t xml:space="preserve"> </w:t>
      </w:r>
      <w:hyperlink r:id="rId5" w:history="1">
        <w:r w:rsidRPr="005B66F2">
          <w:rPr>
            <w:rStyle w:val="Hyperlink"/>
            <w:rFonts w:ascii="Times New Roman" w:hAnsi="Times New Roman"/>
            <w:sz w:val="24"/>
            <w:szCs w:val="24"/>
            <w:lang w:val="ro-RO"/>
          </w:rPr>
          <w:t>https://editura-unibuc.ro/produs/british-literature-twentieth-century-themes-paradigms-authors-approaches/</w:t>
        </w:r>
      </w:hyperlink>
    </w:p>
    <w:p w:rsidR="00AB6216" w:rsidRDefault="00AB6216" w:rsidP="00AB6216">
      <w:pPr>
        <w:rPr>
          <w:rFonts w:ascii="Times New Roman" w:hAnsi="Times New Roman"/>
          <w:sz w:val="24"/>
          <w:szCs w:val="24"/>
          <w:lang w:val="ro-RO"/>
        </w:rPr>
      </w:pPr>
      <w:r w:rsidRPr="00AB6216">
        <w:rPr>
          <w:rFonts w:ascii="Times New Roman" w:hAnsi="Times New Roman"/>
          <w:i/>
          <w:sz w:val="24"/>
          <w:szCs w:val="24"/>
          <w:lang w:val="ro-RO"/>
        </w:rPr>
        <w:t xml:space="preserve">Contributions </w:t>
      </w:r>
      <w:hyperlink r:id="rId6" w:history="1">
        <w:r w:rsidRPr="005B66F2">
          <w:rPr>
            <w:rStyle w:val="Hyperlink"/>
            <w:rFonts w:ascii="Times New Roman" w:hAnsi="Times New Roman"/>
            <w:sz w:val="24"/>
            <w:szCs w:val="24"/>
            <w:lang w:val="ro-RO"/>
          </w:rPr>
          <w:t>https://editura-unibuc.ro/produs/contributions-19-century-victorian-age-history-literature-ideas-volumul-i/</w:t>
        </w:r>
      </w:hyperlink>
      <w:r>
        <w:rPr>
          <w:rFonts w:ascii="Times New Roman" w:hAnsi="Times New Roman"/>
          <w:sz w:val="24"/>
          <w:szCs w:val="24"/>
          <w:lang w:val="ro-RO"/>
        </w:rPr>
        <w:t xml:space="preserve"> </w:t>
      </w:r>
    </w:p>
    <w:p w:rsidR="008073CC" w:rsidRDefault="008073CC" w:rsidP="00AB6216">
      <w:pPr>
        <w:rPr>
          <w:rFonts w:ascii="Times New Roman" w:hAnsi="Times New Roman"/>
          <w:color w:val="4472C4" w:themeColor="accent1"/>
          <w:sz w:val="24"/>
          <w:szCs w:val="24"/>
          <w:lang w:val="ro-RO"/>
        </w:rPr>
      </w:pPr>
      <w:r w:rsidRPr="008073CC">
        <w:rPr>
          <w:rFonts w:ascii="Times New Roman" w:hAnsi="Times New Roman"/>
          <w:i/>
          <w:sz w:val="24"/>
          <w:szCs w:val="24"/>
          <w:lang w:val="ro-RO"/>
        </w:rPr>
        <w:t>British Culture and Civilization Themes</w:t>
      </w:r>
      <w:r>
        <w:rPr>
          <w:rFonts w:ascii="Times New Roman" w:hAnsi="Times New Roman"/>
          <w:sz w:val="24"/>
          <w:szCs w:val="24"/>
          <w:lang w:val="ro-RO"/>
        </w:rPr>
        <w:t xml:space="preserve"> </w:t>
      </w:r>
      <w:hyperlink r:id="rId7" w:history="1">
        <w:r w:rsidRPr="005B66F2">
          <w:rPr>
            <w:rStyle w:val="Hyperlink"/>
            <w:rFonts w:ascii="Times New Roman" w:hAnsi="Times New Roman"/>
            <w:sz w:val="24"/>
            <w:szCs w:val="24"/>
            <w:lang w:val="ro-RO"/>
          </w:rPr>
          <w:t>https://oscarprint.ro/magazin/british-culture-and-civilization-themes/</w:t>
        </w:r>
      </w:hyperlink>
    </w:p>
    <w:p w:rsidR="008073CC" w:rsidRDefault="008073CC" w:rsidP="008073CC">
      <w:pPr>
        <w:spacing w:after="0"/>
        <w:rPr>
          <w:rFonts w:ascii="Times New Roman" w:hAnsi="Times New Roman"/>
          <w:sz w:val="24"/>
          <w:szCs w:val="24"/>
        </w:rPr>
      </w:pPr>
      <w:r w:rsidRPr="008073CC">
        <w:rPr>
          <w:rFonts w:ascii="Times New Roman" w:hAnsi="Times New Roman"/>
          <w:i/>
          <w:sz w:val="24"/>
          <w:szCs w:val="24"/>
        </w:rPr>
        <w:t xml:space="preserve">The Literary Avatars </w:t>
      </w:r>
      <w:hyperlink r:id="rId8" w:history="1">
        <w:r w:rsidRPr="005B66F2">
          <w:rPr>
            <w:rStyle w:val="Hyperlink"/>
            <w:rFonts w:ascii="Times New Roman" w:hAnsi="Times New Roman"/>
            <w:sz w:val="24"/>
            <w:szCs w:val="24"/>
          </w:rPr>
          <w:t>https://www.peterlang.com/view/title/18776?format=EPDF</w:t>
        </w:r>
      </w:hyperlink>
      <w:r>
        <w:rPr>
          <w:rFonts w:ascii="Times New Roman" w:hAnsi="Times New Roman"/>
          <w:sz w:val="24"/>
          <w:szCs w:val="24"/>
        </w:rPr>
        <w:t xml:space="preserve"> </w:t>
      </w:r>
    </w:p>
    <w:p w:rsidR="008073CC" w:rsidRDefault="008073CC" w:rsidP="008073CC">
      <w:pPr>
        <w:spacing w:after="0"/>
        <w:rPr>
          <w:rFonts w:ascii="Times New Roman" w:hAnsi="Times New Roman"/>
          <w:sz w:val="24"/>
          <w:szCs w:val="24"/>
        </w:rPr>
      </w:pPr>
    </w:p>
    <w:p w:rsidR="008073CC" w:rsidRDefault="008073CC" w:rsidP="008073CC">
      <w:pPr>
        <w:spacing w:after="0"/>
        <w:rPr>
          <w:rFonts w:ascii="Times New Roman" w:hAnsi="Times New Roman"/>
          <w:sz w:val="24"/>
          <w:szCs w:val="24"/>
        </w:rPr>
      </w:pPr>
      <w:r w:rsidRPr="008073CC">
        <w:rPr>
          <w:rFonts w:ascii="Times New Roman" w:hAnsi="Times New Roman"/>
          <w:i/>
          <w:sz w:val="24"/>
          <w:szCs w:val="24"/>
        </w:rPr>
        <w:t>Chronology to T.S. Eliot</w:t>
      </w:r>
      <w:r>
        <w:rPr>
          <w:rFonts w:ascii="Times New Roman" w:hAnsi="Times New Roman"/>
          <w:sz w:val="24"/>
          <w:szCs w:val="24"/>
        </w:rPr>
        <w:t xml:space="preserve"> </w:t>
      </w:r>
      <w:hyperlink r:id="rId9" w:history="1">
        <w:r w:rsidRPr="005B66F2">
          <w:rPr>
            <w:rStyle w:val="Hyperlink"/>
            <w:rFonts w:ascii="Times New Roman" w:hAnsi="Times New Roman"/>
            <w:sz w:val="24"/>
            <w:szCs w:val="24"/>
          </w:rPr>
          <w:t>https://www.worldcat.org/title/opere-poetice-1909-1962/oclc/895319181</w:t>
        </w:r>
      </w:hyperlink>
    </w:p>
    <w:p w:rsidR="008073CC" w:rsidRDefault="008073CC" w:rsidP="008073CC">
      <w:pPr>
        <w:spacing w:after="0"/>
        <w:rPr>
          <w:rFonts w:ascii="Times New Roman" w:hAnsi="Times New Roman"/>
          <w:sz w:val="24"/>
          <w:szCs w:val="24"/>
        </w:rPr>
      </w:pPr>
    </w:p>
    <w:p w:rsidR="00604978" w:rsidRDefault="00604978" w:rsidP="00604978">
      <w:pPr>
        <w:jc w:val="both"/>
        <w:rPr>
          <w:rFonts w:cstheme="minorHAnsi"/>
          <w:b/>
          <w:bCs/>
          <w:lang w:val="en-US"/>
        </w:rPr>
      </w:pPr>
      <w:r w:rsidRPr="00C629FC">
        <w:rPr>
          <w:rFonts w:cstheme="minorHAnsi"/>
          <w:b/>
          <w:bCs/>
          <w:lang w:val="en-US"/>
        </w:rPr>
        <w:t>COURSES TAUGHT</w:t>
      </w:r>
    </w:p>
    <w:p w:rsidR="00604978" w:rsidRDefault="00BB2B25" w:rsidP="00604978">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r w:rsidR="00604978" w:rsidRPr="00604978">
        <w:rPr>
          <w:rFonts w:ascii="Times New Roman" w:hAnsi="Times New Roman" w:cs="Times New Roman"/>
          <w:bCs/>
          <w:sz w:val="24"/>
          <w:szCs w:val="24"/>
          <w:lang w:val="en-US"/>
        </w:rPr>
        <w:t>Cultural anthropology</w:t>
      </w:r>
      <w:r w:rsidR="00604978">
        <w:rPr>
          <w:rFonts w:ascii="Times New Roman" w:hAnsi="Times New Roman" w:cs="Times New Roman"/>
          <w:bCs/>
          <w:sz w:val="24"/>
          <w:szCs w:val="24"/>
          <w:lang w:val="en-US"/>
        </w:rPr>
        <w:t xml:space="preserve"> (an introduction)</w:t>
      </w:r>
    </w:p>
    <w:p w:rsidR="00604978" w:rsidRDefault="00BB2B25" w:rsidP="00604978">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r w:rsidR="00604978">
        <w:rPr>
          <w:rFonts w:ascii="Times New Roman" w:hAnsi="Times New Roman" w:cs="Times New Roman"/>
          <w:bCs/>
          <w:sz w:val="24"/>
          <w:szCs w:val="24"/>
          <w:lang w:val="en-US"/>
        </w:rPr>
        <w:t>The story of Ireland from Norman to Brexit times</w:t>
      </w:r>
    </w:p>
    <w:p w:rsidR="00BB2B25" w:rsidRDefault="00BB2B25" w:rsidP="00604978">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r w:rsidR="00604978">
        <w:rPr>
          <w:rFonts w:ascii="Times New Roman" w:hAnsi="Times New Roman" w:cs="Times New Roman"/>
          <w:bCs/>
          <w:sz w:val="24"/>
          <w:szCs w:val="24"/>
          <w:lang w:val="en-US"/>
        </w:rPr>
        <w:t>Celtic Cultural Memory (co-taught with Prof. James Brown)</w:t>
      </w:r>
      <w:r w:rsidRPr="00BB2B25">
        <w:rPr>
          <w:rFonts w:ascii="Times New Roman" w:hAnsi="Times New Roman" w:cs="Times New Roman"/>
          <w:bCs/>
          <w:sz w:val="24"/>
          <w:szCs w:val="24"/>
          <w:lang w:val="en-US"/>
        </w:rPr>
        <w:t xml:space="preserve"> </w:t>
      </w:r>
    </w:p>
    <w:p w:rsidR="00AD2435" w:rsidRDefault="00AD2435">
      <w:pPr>
        <w:rPr>
          <w:rFonts w:ascii="Times New Roman" w:hAnsi="Times New Roman"/>
          <w:sz w:val="24"/>
          <w:szCs w:val="24"/>
        </w:rPr>
      </w:pPr>
      <w:r>
        <w:rPr>
          <w:rFonts w:ascii="Times New Roman" w:hAnsi="Times New Roman"/>
          <w:sz w:val="24"/>
          <w:szCs w:val="24"/>
        </w:rPr>
        <w:br w:type="page"/>
      </w:r>
    </w:p>
    <w:p w:rsidR="00BB2B25" w:rsidRPr="00276B56" w:rsidRDefault="00BB2B25" w:rsidP="00BB2B25">
      <w:pPr>
        <w:pStyle w:val="ListParagraph"/>
        <w:ind w:left="1800"/>
        <w:rPr>
          <w:rFonts w:ascii="Times New Roman" w:hAnsi="Times New Roman"/>
          <w:sz w:val="24"/>
          <w:szCs w:val="24"/>
        </w:rPr>
      </w:pPr>
      <w:r w:rsidRPr="00276B56">
        <w:rPr>
          <w:rFonts w:ascii="Times New Roman" w:hAnsi="Times New Roman"/>
          <w:sz w:val="24"/>
          <w:szCs w:val="24"/>
        </w:rPr>
        <w:lastRenderedPageBreak/>
        <w:t xml:space="preserve">CULTURAL ANTHROPOLOGY </w:t>
      </w:r>
      <w:r>
        <w:rPr>
          <w:rFonts w:ascii="Times New Roman" w:hAnsi="Times New Roman"/>
          <w:sz w:val="24"/>
          <w:szCs w:val="24"/>
        </w:rPr>
        <w:t xml:space="preserve">(CA) </w:t>
      </w:r>
    </w:p>
    <w:p w:rsidR="00BB2B25" w:rsidRDefault="00BB2B25" w:rsidP="00BB2B25">
      <w:pPr>
        <w:rPr>
          <w:rFonts w:ascii="Times New Roman" w:hAnsi="Times New Roman"/>
          <w:sz w:val="24"/>
          <w:szCs w:val="24"/>
        </w:rPr>
      </w:pPr>
      <w:r w:rsidRPr="00F60737">
        <w:rPr>
          <w:rFonts w:ascii="Times New Roman" w:hAnsi="Times New Roman"/>
          <w:i/>
          <w:sz w:val="24"/>
          <w:szCs w:val="24"/>
        </w:rPr>
        <w:t>Homo sum, nihil a me alienum puto</w:t>
      </w:r>
      <w:r w:rsidRPr="00F60737">
        <w:rPr>
          <w:rFonts w:ascii="Times New Roman" w:hAnsi="Times New Roman"/>
          <w:sz w:val="24"/>
          <w:szCs w:val="24"/>
        </w:rPr>
        <w:t>: the ancient ‘logo’ of</w:t>
      </w:r>
      <w:r>
        <w:rPr>
          <w:rFonts w:ascii="Times New Roman" w:hAnsi="Times New Roman"/>
          <w:sz w:val="24"/>
          <w:szCs w:val="24"/>
        </w:rPr>
        <w:t xml:space="preserve"> </w:t>
      </w:r>
      <w:r w:rsidRPr="00F60737">
        <w:rPr>
          <w:rFonts w:ascii="Times New Roman" w:hAnsi="Times New Roman"/>
          <w:sz w:val="24"/>
          <w:szCs w:val="24"/>
        </w:rPr>
        <w:t xml:space="preserve"> human solidarity, lifted from Terence’s play </w:t>
      </w:r>
      <w:r w:rsidRPr="002C790A">
        <w:rPr>
          <w:rFonts w:ascii="Times New Roman" w:hAnsi="Times New Roman"/>
          <w:i/>
          <w:color w:val="000000"/>
          <w:sz w:val="24"/>
          <w:szCs w:val="24"/>
          <w:shd w:val="clear" w:color="auto" w:fill="FFFFFF"/>
        </w:rPr>
        <w:t>Heauton timorumenos</w:t>
      </w:r>
      <w:r>
        <w:rPr>
          <w:rFonts w:ascii="Times New Roman" w:hAnsi="Times New Roman"/>
          <w:color w:val="000000"/>
          <w:sz w:val="24"/>
          <w:szCs w:val="24"/>
          <w:shd w:val="clear" w:color="auto" w:fill="FFFFFF"/>
        </w:rPr>
        <w:t xml:space="preserve"> </w:t>
      </w:r>
      <w:r w:rsidRPr="00F60737">
        <w:rPr>
          <w:rFonts w:ascii="Times New Roman" w:hAnsi="Times New Roman"/>
          <w:color w:val="000000"/>
          <w:sz w:val="24"/>
          <w:szCs w:val="24"/>
          <w:shd w:val="clear" w:color="auto" w:fill="FFFFFF"/>
        </w:rPr>
        <w:t>(</w:t>
      </w:r>
      <w:r w:rsidRPr="00F60737">
        <w:rPr>
          <w:rFonts w:ascii="Times New Roman" w:hAnsi="Times New Roman"/>
          <w:i/>
          <w:color w:val="000000"/>
          <w:sz w:val="24"/>
          <w:szCs w:val="24"/>
          <w:shd w:val="clear" w:color="auto" w:fill="FFFFFF"/>
        </w:rPr>
        <w:t>The Self-Tormenter</w:t>
      </w:r>
      <w:r>
        <w:rPr>
          <w:rFonts w:ascii="Times New Roman" w:hAnsi="Times New Roman"/>
          <w:color w:val="000000"/>
          <w:sz w:val="24"/>
          <w:szCs w:val="24"/>
          <w:shd w:val="clear" w:color="auto" w:fill="FFFFFF"/>
        </w:rPr>
        <w:t xml:space="preserve">, </w:t>
      </w:r>
      <w:r w:rsidRPr="00F60737">
        <w:rPr>
          <w:rFonts w:ascii="Times New Roman" w:hAnsi="Times New Roman"/>
          <w:color w:val="000000"/>
          <w:sz w:val="24"/>
          <w:szCs w:val="24"/>
          <w:shd w:val="clear" w:color="auto" w:fill="FFFFFF"/>
        </w:rPr>
        <w:t>I, 1, 25</w:t>
      </w:r>
      <w:r>
        <w:rPr>
          <w:rFonts w:ascii="Times New Roman" w:hAnsi="Times New Roman"/>
          <w:color w:val="000000"/>
          <w:sz w:val="24"/>
          <w:szCs w:val="24"/>
          <w:shd w:val="clear" w:color="auto" w:fill="FFFFFF"/>
        </w:rPr>
        <w:t>) is a good description for t</w:t>
      </w:r>
      <w:r>
        <w:rPr>
          <w:rFonts w:ascii="Times New Roman" w:hAnsi="Times New Roman"/>
          <w:sz w:val="24"/>
          <w:szCs w:val="24"/>
        </w:rPr>
        <w:t>his</w:t>
      </w:r>
      <w:r w:rsidRPr="00F60737">
        <w:rPr>
          <w:rFonts w:ascii="Times New Roman" w:hAnsi="Times New Roman"/>
          <w:sz w:val="24"/>
          <w:szCs w:val="24"/>
        </w:rPr>
        <w:t xml:space="preserve"> module </w:t>
      </w:r>
      <w:r>
        <w:rPr>
          <w:rFonts w:ascii="Times New Roman" w:hAnsi="Times New Roman"/>
          <w:sz w:val="24"/>
          <w:szCs w:val="24"/>
        </w:rPr>
        <w:t xml:space="preserve">that provides an introduction to the anthropological discourse, one which intends to reunite several </w:t>
      </w:r>
      <w:r w:rsidRPr="00F60737">
        <w:rPr>
          <w:rFonts w:ascii="Times New Roman" w:hAnsi="Times New Roman"/>
          <w:sz w:val="24"/>
          <w:szCs w:val="24"/>
        </w:rPr>
        <w:t>modern and recent domains of knowledge</w:t>
      </w:r>
      <w:r>
        <w:rPr>
          <w:rFonts w:ascii="Times New Roman" w:hAnsi="Times New Roman"/>
          <w:sz w:val="24"/>
          <w:szCs w:val="24"/>
        </w:rPr>
        <w:t xml:space="preserve"> (human and natural history, (practical) philosophy, natural, behavioural and social sciences). How main features of all these are combined to yield cultural systems (religious, common sense, ideological, artistic, gender, globally economic or political) is shown by Clifford Geertz’s books </w:t>
      </w:r>
      <w:r w:rsidRPr="00AC6015">
        <w:rPr>
          <w:rFonts w:ascii="Times New Roman" w:hAnsi="Times New Roman"/>
          <w:i/>
          <w:sz w:val="24"/>
          <w:szCs w:val="24"/>
        </w:rPr>
        <w:t>The Interpretation of  Culture</w:t>
      </w:r>
      <w:r>
        <w:rPr>
          <w:rFonts w:ascii="Times New Roman" w:hAnsi="Times New Roman"/>
          <w:sz w:val="24"/>
          <w:szCs w:val="24"/>
        </w:rPr>
        <w:t xml:space="preserve"> and </w:t>
      </w:r>
      <w:r w:rsidRPr="00F20B3D">
        <w:rPr>
          <w:rFonts w:ascii="Times New Roman" w:hAnsi="Times New Roman"/>
          <w:i/>
          <w:sz w:val="24"/>
          <w:szCs w:val="24"/>
        </w:rPr>
        <w:t>Local Knowledge</w:t>
      </w:r>
      <w:r>
        <w:rPr>
          <w:rFonts w:ascii="Times New Roman" w:hAnsi="Times New Roman"/>
          <w:i/>
          <w:sz w:val="24"/>
          <w:szCs w:val="24"/>
        </w:rPr>
        <w:t>.</w:t>
      </w:r>
      <w:r>
        <w:rPr>
          <w:rFonts w:ascii="Times New Roman" w:hAnsi="Times New Roman"/>
          <w:sz w:val="24"/>
          <w:szCs w:val="24"/>
        </w:rPr>
        <w:t xml:space="preserve"> </w:t>
      </w:r>
      <w:hyperlink r:id="rId10" w:history="1">
        <w:r w:rsidRPr="00926B8F">
          <w:rPr>
            <w:rStyle w:val="Hyperlink"/>
            <w:rFonts w:ascii="Times New Roman" w:hAnsi="Times New Roman"/>
            <w:sz w:val="24"/>
            <w:szCs w:val="24"/>
          </w:rPr>
          <w:t>https://www.youtube.com/watch?v=avW6g31hy-c</w:t>
        </w:r>
      </w:hyperlink>
      <w:r>
        <w:rPr>
          <w:rFonts w:ascii="Times New Roman" w:hAnsi="Times New Roman"/>
          <w:sz w:val="24"/>
          <w:szCs w:val="24"/>
        </w:rPr>
        <w:t xml:space="preserve"> (2 minutes from this video). Curiosity is what orients cultural anthropology heuristically towards discovering the new by aligning, </w:t>
      </w:r>
      <w:r w:rsidRPr="00F93885">
        <w:rPr>
          <w:rFonts w:ascii="Times New Roman" w:hAnsi="Times New Roman"/>
          <w:color w:val="FF0000"/>
          <w:sz w:val="24"/>
          <w:szCs w:val="24"/>
        </w:rPr>
        <w:t>comparing</w:t>
      </w:r>
      <w:r>
        <w:rPr>
          <w:rFonts w:ascii="Times New Roman" w:hAnsi="Times New Roman"/>
          <w:sz w:val="24"/>
          <w:szCs w:val="24"/>
        </w:rPr>
        <w:t xml:space="preserve"> and criticizing old notions of the body, mind and memory, of myth, ritual or mimesis from more (and most) recent  perspectives on </w:t>
      </w:r>
      <w:r w:rsidRPr="00F93885">
        <w:rPr>
          <w:rFonts w:ascii="Times New Roman" w:hAnsi="Times New Roman"/>
          <w:color w:val="FF0000"/>
          <w:sz w:val="24"/>
          <w:szCs w:val="24"/>
        </w:rPr>
        <w:t>social man</w:t>
      </w:r>
      <w:r>
        <w:rPr>
          <w:rFonts w:ascii="Times New Roman" w:hAnsi="Times New Roman"/>
          <w:sz w:val="24"/>
          <w:szCs w:val="24"/>
        </w:rPr>
        <w:t xml:space="preserve"> based on psychoanalysis, cybernetics, neuroscience, cultural memory or actor-network theory</w:t>
      </w:r>
      <w:r w:rsidRPr="00FE5680">
        <w:t xml:space="preserve"> </w:t>
      </w:r>
      <w:hyperlink r:id="rId11" w:history="1">
        <w:r w:rsidRPr="00926B8F">
          <w:rPr>
            <w:rStyle w:val="Hyperlink"/>
            <w:rFonts w:ascii="Times New Roman" w:hAnsi="Times New Roman"/>
            <w:sz w:val="24"/>
            <w:szCs w:val="24"/>
          </w:rPr>
          <w:t>https://www.youtube.com/watch?v=1480KiuXJXo</w:t>
        </w:r>
      </w:hyperlink>
      <w:r>
        <w:rPr>
          <w:rFonts w:ascii="Times New Roman" w:hAnsi="Times New Roman"/>
          <w:sz w:val="24"/>
          <w:szCs w:val="24"/>
        </w:rPr>
        <w:t xml:space="preserve"> . Reading of books/chapters and individual essays is combined during the CA contact hours with relevant online presentations of cultural profiles, theories, scientific experiments, social events, and ritual ceremonies. Together, we’ll end up developing a flexible mind via comparative intellectual exercises covering large geographical and cultural areas.</w:t>
      </w:r>
    </w:p>
    <w:p w:rsidR="00604978" w:rsidRDefault="00BB2B25" w:rsidP="00604978">
      <w:pPr>
        <w:jc w:val="both"/>
        <w:rPr>
          <w:rFonts w:ascii="Times New Roman" w:hAnsi="Times New Roman" w:cs="Times New Roman"/>
          <w:bCs/>
          <w:sz w:val="24"/>
          <w:szCs w:val="24"/>
          <w:lang w:val="en-US"/>
        </w:rPr>
      </w:pPr>
      <w:r>
        <w:rPr>
          <w:rFonts w:ascii="Times New Roman" w:hAnsi="Times New Roman" w:cs="Times New Roman"/>
          <w:bCs/>
          <w:sz w:val="24"/>
          <w:szCs w:val="24"/>
          <w:lang w:val="en-US"/>
        </w:rPr>
        <w:t>Course instructor: Ioana Zirra</w:t>
      </w:r>
    </w:p>
    <w:p w:rsidR="00BB2B25" w:rsidRDefault="00BB2B25" w:rsidP="00604978">
      <w:pPr>
        <w:jc w:val="both"/>
        <w:rPr>
          <w:rFonts w:ascii="Times New Roman" w:hAnsi="Times New Roman" w:cs="Times New Roman"/>
          <w:bCs/>
          <w:sz w:val="24"/>
          <w:szCs w:val="24"/>
          <w:lang w:val="en-US"/>
        </w:rPr>
      </w:pPr>
      <w:r>
        <w:rPr>
          <w:rFonts w:ascii="Times New Roman" w:hAnsi="Times New Roman" w:cs="Times New Roman"/>
          <w:bCs/>
          <w:sz w:val="24"/>
          <w:szCs w:val="24"/>
          <w:lang w:val="en-US"/>
        </w:rPr>
        <w:t>Schedule:</w:t>
      </w:r>
    </w:p>
    <w:p w:rsidR="00BB2B25" w:rsidRDefault="00BB2B25" w:rsidP="00BB2B25">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Week 1: CA Survey</w:t>
      </w:r>
      <w:r w:rsidR="00AE49FB">
        <w:rPr>
          <w:rFonts w:ascii="Times New Roman" w:hAnsi="Times New Roman" w:cs="Times New Roman"/>
          <w:bCs/>
          <w:sz w:val="24"/>
          <w:szCs w:val="24"/>
          <w:lang w:val="en-US"/>
        </w:rPr>
        <w:t xml:space="preserve"> (1)</w:t>
      </w:r>
      <w:r w:rsidR="00087110">
        <w:rPr>
          <w:rFonts w:ascii="Times New Roman" w:hAnsi="Times New Roman" w:cs="Times New Roman"/>
          <w:bCs/>
          <w:sz w:val="24"/>
          <w:szCs w:val="24"/>
          <w:lang w:val="en-US"/>
        </w:rPr>
        <w:t xml:space="preserve"> Symbols, culture patterns and I</w:t>
      </w:r>
      <w:r w:rsidR="008F1E9A">
        <w:rPr>
          <w:rFonts w:ascii="Times New Roman" w:hAnsi="Times New Roman" w:cs="Times New Roman"/>
          <w:bCs/>
          <w:sz w:val="24"/>
          <w:szCs w:val="24"/>
          <w:lang w:val="en-US"/>
        </w:rPr>
        <w:t>nterpretive Anthropology</w:t>
      </w:r>
    </w:p>
    <w:p w:rsidR="00BB2B25" w:rsidRPr="00CF75CC" w:rsidRDefault="00BB2B25" w:rsidP="00BB2B25">
      <w:pPr>
        <w:spacing w:after="0" w:line="240" w:lineRule="auto"/>
        <w:ind w:left="720"/>
        <w:jc w:val="both"/>
        <w:rPr>
          <w:rFonts w:ascii="Times New Roman" w:eastAsia="Calibri" w:hAnsi="Times New Roman" w:cs="Times New Roman"/>
          <w:lang w:val="ro-RO"/>
        </w:rPr>
      </w:pPr>
      <w:r>
        <w:rPr>
          <w:rFonts w:ascii="Times New Roman" w:hAnsi="Times New Roman" w:cs="Times New Roman"/>
          <w:bCs/>
          <w:sz w:val="24"/>
          <w:szCs w:val="24"/>
          <w:lang w:val="en-US"/>
        </w:rPr>
        <w:t>Readings:</w:t>
      </w:r>
      <w:r w:rsidRPr="00BB2B25">
        <w:rPr>
          <w:rFonts w:ascii="Times New Roman" w:hAnsi="Times New Roman"/>
          <w:lang w:val="ro-RO"/>
        </w:rPr>
        <w:t xml:space="preserve"> </w:t>
      </w:r>
      <w:r w:rsidRPr="00D83BD5">
        <w:rPr>
          <w:rFonts w:ascii="Times New Roman" w:eastAsia="Calibri" w:hAnsi="Times New Roman" w:cs="Times New Roman"/>
          <w:lang w:val="ro-RO"/>
        </w:rPr>
        <w:t xml:space="preserve">Geertz, Clifford, </w:t>
      </w:r>
      <w:r w:rsidRPr="00D83BD5">
        <w:rPr>
          <w:rFonts w:ascii="Times New Roman" w:eastAsia="Calibri" w:hAnsi="Times New Roman" w:cs="Times New Roman"/>
          <w:shd w:val="clear" w:color="auto" w:fill="FFFFFF"/>
        </w:rPr>
        <w:t>"</w:t>
      </w:r>
      <w:r w:rsidRPr="00D83BD5">
        <w:rPr>
          <w:rFonts w:ascii="Times New Roman" w:eastAsia="Calibri" w:hAnsi="Times New Roman" w:cs="Times New Roman"/>
          <w:lang w:val="ro-RO"/>
        </w:rPr>
        <w:t xml:space="preserve">The Impact of the Concept of Culture on the Concept of Man” in Geertz (1973) </w:t>
      </w:r>
      <w:r w:rsidRPr="00D83BD5">
        <w:rPr>
          <w:rFonts w:ascii="Times New Roman" w:eastAsia="Calibri" w:hAnsi="Times New Roman" w:cs="Times New Roman"/>
          <w:i/>
          <w:lang w:val="ro-RO"/>
        </w:rPr>
        <w:t>The Interpretation of Cultures</w:t>
      </w:r>
      <w:r>
        <w:rPr>
          <w:rFonts w:ascii="Times New Roman" w:eastAsia="Calibri" w:hAnsi="Times New Roman" w:cs="Times New Roman"/>
          <w:i/>
          <w:lang w:val="ro-RO"/>
        </w:rPr>
        <w:t xml:space="preserve">, </w:t>
      </w:r>
      <w:r>
        <w:rPr>
          <w:rFonts w:ascii="Times New Roman" w:eastAsia="Calibri" w:hAnsi="Times New Roman" w:cs="Times New Roman"/>
          <w:lang w:val="ro-RO"/>
        </w:rPr>
        <w:t xml:space="preserve">New York: Basic </w:t>
      </w:r>
      <w:r w:rsidR="00AE49FB">
        <w:rPr>
          <w:rFonts w:ascii="Times New Roman" w:hAnsi="Times New Roman"/>
          <w:lang w:val="ro-RO"/>
        </w:rPr>
        <w:t>Books,</w:t>
      </w:r>
      <w:r w:rsidR="00AE49FB" w:rsidRPr="00AE49FB">
        <w:rPr>
          <w:rFonts w:ascii="Times New Roman" w:hAnsi="Times New Roman"/>
          <w:lang w:val="ro-RO"/>
        </w:rPr>
        <w:t xml:space="preserve"> </w:t>
      </w:r>
      <w:r w:rsidR="00AE49FB" w:rsidRPr="00D83BD5">
        <w:rPr>
          <w:rFonts w:ascii="Times New Roman" w:eastAsia="Calibri" w:hAnsi="Times New Roman" w:cs="Times New Roman"/>
          <w:lang w:val="ro-RO"/>
        </w:rPr>
        <w:t>37</w:t>
      </w:r>
      <w:r w:rsidR="00AE49FB">
        <w:rPr>
          <w:rFonts w:ascii="Times New Roman" w:eastAsia="Calibri" w:hAnsi="Times New Roman" w:cs="Times New Roman"/>
          <w:lang w:val="ro-RO"/>
        </w:rPr>
        <w:t>- 8</w:t>
      </w:r>
      <w:r w:rsidR="00AE49FB">
        <w:rPr>
          <w:rFonts w:ascii="Times New Roman" w:hAnsi="Times New Roman"/>
          <w:lang w:val="ro-RO"/>
        </w:rPr>
        <w:t xml:space="preserve"> and</w:t>
      </w:r>
      <w:r w:rsidR="00AE49FB" w:rsidRPr="00AE49FB">
        <w:rPr>
          <w:rFonts w:ascii="Times New Roman" w:hAnsi="Times New Roman"/>
          <w:shd w:val="clear" w:color="auto" w:fill="FFFFFF"/>
        </w:rPr>
        <w:t xml:space="preserve"> </w:t>
      </w:r>
      <w:r w:rsidR="00AE49FB" w:rsidRPr="00D83BD5">
        <w:rPr>
          <w:rFonts w:ascii="Times New Roman" w:eastAsia="Calibri" w:hAnsi="Times New Roman" w:cs="Times New Roman"/>
          <w:shd w:val="clear" w:color="auto" w:fill="FFFFFF"/>
        </w:rPr>
        <w:t>"</w:t>
      </w:r>
      <w:r w:rsidR="00AE49FB">
        <w:rPr>
          <w:rFonts w:ascii="Times New Roman" w:eastAsia="Calibri" w:hAnsi="Times New Roman" w:cs="Times New Roman"/>
          <w:lang w:val="ro-RO"/>
        </w:rPr>
        <w:t>Thick</w:t>
      </w:r>
      <w:r w:rsidR="00AE49FB" w:rsidRPr="00D444A3">
        <w:rPr>
          <w:rFonts w:ascii="Times New Roman" w:eastAsia="Calibri" w:hAnsi="Times New Roman" w:cs="Times New Roman"/>
          <w:lang w:val="ro-RO"/>
        </w:rPr>
        <w:t xml:space="preserve"> Descripti</w:t>
      </w:r>
      <w:r w:rsidR="00AE49FB">
        <w:rPr>
          <w:rFonts w:ascii="Times New Roman" w:eastAsia="Calibri" w:hAnsi="Times New Roman" w:cs="Times New Roman"/>
          <w:lang w:val="ro-RO"/>
        </w:rPr>
        <w:t>on: Toward an Interpretive Theory of Culture”</w:t>
      </w:r>
      <w:r w:rsidR="00AE49FB">
        <w:rPr>
          <w:rFonts w:ascii="Times New Roman" w:hAnsi="Times New Roman"/>
          <w:lang w:val="ro-RO"/>
        </w:rPr>
        <w:t>,3-29.</w:t>
      </w:r>
    </w:p>
    <w:p w:rsidR="00BB2B25" w:rsidRDefault="00BB2B25" w:rsidP="00BB2B25">
      <w:pPr>
        <w:spacing w:after="0" w:line="240" w:lineRule="auto"/>
        <w:ind w:left="720"/>
        <w:jc w:val="both"/>
        <w:rPr>
          <w:rFonts w:ascii="Times New Roman" w:hAnsi="Times New Roman"/>
          <w:shd w:val="clear" w:color="auto" w:fill="FFFFFF"/>
        </w:rPr>
      </w:pPr>
      <w:r w:rsidRPr="00D83BD5">
        <w:rPr>
          <w:rFonts w:ascii="Times New Roman" w:eastAsia="Calibri" w:hAnsi="Times New Roman" w:cs="Times New Roman"/>
          <w:lang w:val="ro-RO"/>
        </w:rPr>
        <w:t xml:space="preserve">Candea, Matei, </w:t>
      </w:r>
      <w:r w:rsidRPr="00D83BD5">
        <w:rPr>
          <w:rFonts w:ascii="Times New Roman" w:eastAsia="Calibri" w:hAnsi="Times New Roman" w:cs="Times New Roman"/>
          <w:shd w:val="clear" w:color="auto" w:fill="FFFFFF"/>
        </w:rPr>
        <w:t>"Severed Roots</w:t>
      </w:r>
      <w:r>
        <w:rPr>
          <w:rFonts w:ascii="Times New Roman" w:eastAsia="Calibri" w:hAnsi="Times New Roman" w:cs="Times New Roman"/>
          <w:shd w:val="clear" w:color="auto" w:fill="FFFFFF"/>
        </w:rPr>
        <w:t>”: ‘T</w:t>
      </w:r>
      <w:r w:rsidRPr="00D83BD5">
        <w:rPr>
          <w:rFonts w:ascii="Times New Roman" w:eastAsia="Calibri" w:hAnsi="Times New Roman" w:cs="Times New Roman"/>
          <w:shd w:val="clear" w:color="auto" w:fill="FFFFFF"/>
        </w:rPr>
        <w:t>he evolution (or development</w:t>
      </w:r>
      <w:r>
        <w:rPr>
          <w:rFonts w:ascii="Times New Roman" w:eastAsia="Calibri" w:hAnsi="Times New Roman" w:cs="Times New Roman"/>
          <w:shd w:val="clear" w:color="auto" w:fill="FFFFFF"/>
        </w:rPr>
        <w:t>)</w:t>
      </w:r>
      <w:r w:rsidRPr="00D83BD5">
        <w:rPr>
          <w:rFonts w:ascii="Times New Roman" w:eastAsia="Calibri" w:hAnsi="Times New Roman" w:cs="Times New Roman"/>
          <w:shd w:val="clear" w:color="auto" w:fill="FFFFFF"/>
        </w:rPr>
        <w:t xml:space="preserve"> of society</w:t>
      </w:r>
      <w:r>
        <w:rPr>
          <w:rFonts w:ascii="Times New Roman" w:eastAsia="Calibri" w:hAnsi="Times New Roman" w:cs="Times New Roman"/>
          <w:shd w:val="clear" w:color="auto" w:fill="FFFFFF"/>
        </w:rPr>
        <w:t xml:space="preserve">’  </w:t>
      </w:r>
    </w:p>
    <w:p w:rsidR="00AE49FB" w:rsidRDefault="00AE49FB" w:rsidP="00AE49FB">
      <w:pPr>
        <w:spacing w:after="0" w:line="240" w:lineRule="auto"/>
        <w:jc w:val="both"/>
        <w:rPr>
          <w:rFonts w:ascii="Times New Roman" w:hAnsi="Times New Roman"/>
          <w:lang w:val="ro-RO"/>
        </w:rPr>
      </w:pPr>
      <w:r>
        <w:rPr>
          <w:rFonts w:ascii="Times New Roman" w:hAnsi="Times New Roman"/>
          <w:lang w:val="ro-RO"/>
        </w:rPr>
        <w:t>Week 2: CA Survey (2) Paradigms</w:t>
      </w:r>
    </w:p>
    <w:p w:rsidR="00AE49FB" w:rsidRDefault="008F1E9A" w:rsidP="00AE49FB">
      <w:pPr>
        <w:spacing w:after="0" w:line="240" w:lineRule="auto"/>
        <w:ind w:left="720"/>
        <w:jc w:val="both"/>
        <w:rPr>
          <w:rFonts w:ascii="Times New Roman" w:hAnsi="Times New Roman"/>
          <w:shd w:val="clear" w:color="auto" w:fill="FFFFFF"/>
        </w:rPr>
      </w:pPr>
      <w:r>
        <w:rPr>
          <w:rFonts w:ascii="Times New Roman" w:hAnsi="Times New Roman" w:cs="Times New Roman"/>
          <w:bCs/>
          <w:sz w:val="24"/>
          <w:szCs w:val="24"/>
          <w:lang w:val="en-US"/>
        </w:rPr>
        <w:t>Readings:</w:t>
      </w:r>
      <w:r w:rsidRPr="00BB2B25">
        <w:rPr>
          <w:rFonts w:ascii="Times New Roman" w:hAnsi="Times New Roman"/>
          <w:lang w:val="ro-RO"/>
        </w:rPr>
        <w:t xml:space="preserve"> </w:t>
      </w:r>
      <w:r w:rsidR="00AE49FB">
        <w:rPr>
          <w:rFonts w:ascii="Times New Roman" w:eastAsia="Calibri" w:hAnsi="Times New Roman" w:cs="Times New Roman"/>
          <w:shd w:val="clear" w:color="auto" w:fill="FFFFFF"/>
        </w:rPr>
        <w:t>Candea</w:t>
      </w:r>
      <w:r w:rsidR="00AE49FB">
        <w:rPr>
          <w:rFonts w:ascii="Times New Roman" w:hAnsi="Times New Roman"/>
          <w:shd w:val="clear" w:color="auto" w:fill="FFFFFF"/>
        </w:rPr>
        <w:t>, Matei</w:t>
      </w:r>
      <w:r w:rsidR="00AE49FB">
        <w:rPr>
          <w:rFonts w:ascii="Times New Roman" w:eastAsia="Calibri" w:hAnsi="Times New Roman" w:cs="Times New Roman"/>
          <w:shd w:val="clear" w:color="auto" w:fill="FFFFFF"/>
        </w:rPr>
        <w:t xml:space="preserve"> (2018) </w:t>
      </w:r>
      <w:r w:rsidR="00AE49FB">
        <w:rPr>
          <w:rFonts w:ascii="Times New Roman" w:eastAsia="Calibri" w:hAnsi="Times New Roman" w:cs="Times New Roman"/>
          <w:i/>
          <w:shd w:val="clear" w:color="auto" w:fill="FFFFFF"/>
        </w:rPr>
        <w:t>Schools and Styles of Anthropological Theory</w:t>
      </w:r>
      <w:r w:rsidR="00AE49FB">
        <w:rPr>
          <w:rFonts w:ascii="Times New Roman" w:eastAsia="Calibri" w:hAnsi="Times New Roman" w:cs="Times New Roman"/>
          <w:shd w:val="clear" w:color="auto" w:fill="FFFFFF"/>
        </w:rPr>
        <w:t>, London and New York: Routledge</w:t>
      </w:r>
      <w:r w:rsidR="00AE49FB">
        <w:rPr>
          <w:rFonts w:ascii="Times New Roman" w:hAnsi="Times New Roman"/>
          <w:shd w:val="clear" w:color="auto" w:fill="FFFFFF"/>
        </w:rPr>
        <w:t>:</w:t>
      </w:r>
      <w:r>
        <w:rPr>
          <w:rFonts w:ascii="Times New Roman" w:hAnsi="Times New Roman"/>
          <w:shd w:val="clear" w:color="auto" w:fill="FFFFFF"/>
        </w:rPr>
        <w:t xml:space="preserve"> from Chapt. 1</w:t>
      </w:r>
      <w:r w:rsidR="00AE49FB">
        <w:rPr>
          <w:rFonts w:ascii="Times New Roman" w:hAnsi="Times New Roman"/>
          <w:shd w:val="clear" w:color="auto" w:fill="FFFFFF"/>
        </w:rPr>
        <w:t xml:space="preserve"> </w:t>
      </w:r>
      <w:r>
        <w:rPr>
          <w:rFonts w:ascii="Times New Roman" w:eastAsia="Calibri" w:hAnsi="Times New Roman" w:cs="Times New Roman"/>
          <w:shd w:val="clear" w:color="auto" w:fill="FFFFFF"/>
        </w:rPr>
        <w:t>(“Severed roots”)</w:t>
      </w:r>
      <w:r>
        <w:rPr>
          <w:rFonts w:ascii="Times New Roman" w:hAnsi="Times New Roman"/>
          <w:shd w:val="clear" w:color="auto" w:fill="FFFFFF"/>
        </w:rPr>
        <w:t>, ‘The evolution (or development) of society’,</w:t>
      </w:r>
      <w:r w:rsidR="00AE49FB">
        <w:rPr>
          <w:rFonts w:ascii="Times New Roman" w:eastAsia="Calibri" w:hAnsi="Times New Roman" w:cs="Times New Roman"/>
          <w:shd w:val="clear" w:color="auto" w:fill="FFFFFF"/>
        </w:rPr>
        <w:t xml:space="preserve">‘Fieldwork and Malinowskian functionalism’; ‘From function to structure: the fission of a paradigm’ </w:t>
      </w:r>
      <w:r>
        <w:rPr>
          <w:rFonts w:ascii="Times New Roman" w:hAnsi="Times New Roman"/>
          <w:shd w:val="clear" w:color="auto" w:fill="FFFFFF"/>
        </w:rPr>
        <w:t>20-24; 35-39.</w:t>
      </w:r>
    </w:p>
    <w:p w:rsidR="008F1E9A" w:rsidRDefault="008F1E9A" w:rsidP="008F1E9A">
      <w:pPr>
        <w:spacing w:after="0" w:line="240" w:lineRule="auto"/>
        <w:jc w:val="both"/>
        <w:rPr>
          <w:rFonts w:ascii="Times New Roman" w:eastAsia="Calibri" w:hAnsi="Times New Roman" w:cs="Times New Roman"/>
          <w:lang w:val="ro-RO"/>
        </w:rPr>
      </w:pPr>
      <w:r>
        <w:rPr>
          <w:rFonts w:ascii="Times New Roman" w:hAnsi="Times New Roman"/>
          <w:shd w:val="clear" w:color="auto" w:fill="FFFFFF"/>
        </w:rPr>
        <w:t xml:space="preserve">Week3: </w:t>
      </w:r>
      <w:r w:rsidR="00087110">
        <w:rPr>
          <w:rFonts w:ascii="Times New Roman" w:hAnsi="Times New Roman" w:cs="Times New Roman"/>
          <w:lang w:val="ro-RO"/>
        </w:rPr>
        <w:t>T</w:t>
      </w:r>
      <w:r w:rsidR="00087110" w:rsidRPr="008F1E9A">
        <w:rPr>
          <w:rFonts w:ascii="Times New Roman" w:hAnsi="Times New Roman" w:cs="Times New Roman"/>
          <w:lang w:val="ro-RO"/>
        </w:rPr>
        <w:t>he culture/cultures distinction</w:t>
      </w:r>
      <w:r w:rsidR="00592A5C">
        <w:rPr>
          <w:rFonts w:ascii="Times New Roman" w:hAnsi="Times New Roman" w:cs="Times New Roman"/>
          <w:lang w:val="ro-RO"/>
        </w:rPr>
        <w:t>,</w:t>
      </w:r>
      <w:r>
        <w:rPr>
          <w:rFonts w:ascii="Times New Roman" w:hAnsi="Times New Roman" w:cs="Times New Roman"/>
          <w:lang w:val="ro-RO"/>
        </w:rPr>
        <w:t xml:space="preserve"> or </w:t>
      </w:r>
      <w:r w:rsidR="00592A5C">
        <w:rPr>
          <w:rFonts w:ascii="Times New Roman" w:hAnsi="Times New Roman" w:cs="Times New Roman"/>
          <w:lang w:val="ro-RO"/>
        </w:rPr>
        <w:t>Levy Strauss versus Clifford Geertz</w:t>
      </w:r>
    </w:p>
    <w:p w:rsidR="00AE49FB" w:rsidRDefault="008F1E9A" w:rsidP="00592A5C">
      <w:pPr>
        <w:spacing w:after="0" w:line="240" w:lineRule="auto"/>
        <w:ind w:left="720"/>
        <w:jc w:val="both"/>
        <w:rPr>
          <w:rFonts w:ascii="Times New Roman" w:hAnsi="Times New Roman"/>
          <w:lang w:val="ro-RO"/>
        </w:rPr>
      </w:pPr>
      <w:r>
        <w:rPr>
          <w:rFonts w:ascii="Times New Roman" w:hAnsi="Times New Roman" w:cs="Times New Roman"/>
          <w:bCs/>
          <w:sz w:val="24"/>
          <w:szCs w:val="24"/>
          <w:lang w:val="en-US"/>
        </w:rPr>
        <w:t>Readings:</w:t>
      </w:r>
      <w:r w:rsidR="00592A5C" w:rsidRPr="00592A5C">
        <w:rPr>
          <w:rFonts w:ascii="Times New Roman" w:hAnsi="Times New Roman"/>
        </w:rPr>
        <w:t xml:space="preserve"> </w:t>
      </w:r>
      <w:r w:rsidR="00592A5C" w:rsidRPr="00866D61">
        <w:rPr>
          <w:rFonts w:ascii="Times New Roman" w:eastAsia="Calibri" w:hAnsi="Times New Roman" w:cs="Times New Roman"/>
        </w:rPr>
        <w:t>‘</w:t>
      </w:r>
      <w:r w:rsidR="00592A5C">
        <w:rPr>
          <w:rFonts w:ascii="Times New Roman" w:eastAsia="Calibri" w:hAnsi="Times New Roman" w:cs="Times New Roman"/>
        </w:rPr>
        <w:t xml:space="preserve">Concepts of Culture’ (in </w:t>
      </w:r>
      <w:r w:rsidR="00592A5C">
        <w:rPr>
          <w:rFonts w:ascii="Times New Roman" w:hAnsi="Times New Roman"/>
          <w:lang w:val="ro-RO"/>
        </w:rPr>
        <w:t>Geertz 1973</w:t>
      </w:r>
      <w:r w:rsidR="00592A5C">
        <w:rPr>
          <w:rFonts w:ascii="Times New Roman" w:eastAsia="Calibri" w:hAnsi="Times New Roman" w:cs="Times New Roman"/>
        </w:rPr>
        <w:t xml:space="preserve"> Chapt. 9, p 249-5</w:t>
      </w:r>
      <w:r w:rsidR="00592A5C">
        <w:rPr>
          <w:rFonts w:ascii="Times New Roman" w:hAnsi="Times New Roman"/>
        </w:rPr>
        <w:t>5</w:t>
      </w:r>
      <w:r w:rsidR="00592A5C">
        <w:rPr>
          <w:rFonts w:ascii="Times New Roman" w:eastAsia="Calibri" w:hAnsi="Times New Roman" w:cs="Times New Roman"/>
        </w:rPr>
        <w:t>)</w:t>
      </w:r>
      <w:r w:rsidR="00592A5C">
        <w:rPr>
          <w:rFonts w:ascii="Times New Roman" w:hAnsi="Times New Roman"/>
        </w:rPr>
        <w:t>;</w:t>
      </w:r>
      <w:r w:rsidR="00592A5C" w:rsidRPr="00592A5C">
        <w:rPr>
          <w:rFonts w:ascii="Times New Roman" w:hAnsi="Times New Roman"/>
          <w:lang w:val="ro-RO"/>
        </w:rPr>
        <w:t xml:space="preserve"> </w:t>
      </w:r>
      <w:r w:rsidR="00592A5C" w:rsidRPr="00DE7184">
        <w:rPr>
          <w:rFonts w:ascii="Times New Roman" w:eastAsia="Calibri" w:hAnsi="Times New Roman" w:cs="Times New Roman"/>
          <w:lang w:val="ro-RO"/>
        </w:rPr>
        <w:t>Stasch, Rupert "</w:t>
      </w:r>
      <w:r w:rsidR="00592A5C">
        <w:rPr>
          <w:rFonts w:ascii="Times New Roman" w:hAnsi="Times New Roman"/>
          <w:lang w:val="ro-RO"/>
        </w:rPr>
        <w:t>Structuralism”  (-</w:t>
      </w:r>
      <w:r w:rsidR="00592A5C" w:rsidRPr="00DE7184">
        <w:rPr>
          <w:rFonts w:ascii="Times New Roman" w:eastAsia="Calibri" w:hAnsi="Times New Roman" w:cs="Times New Roman"/>
          <w:lang w:val="ro-RO"/>
        </w:rPr>
        <w:t xml:space="preserve">Levy Strauss’s  </w:t>
      </w:r>
      <w:r w:rsidR="00592A5C" w:rsidRPr="00DE7184">
        <w:rPr>
          <w:rFonts w:ascii="Times New Roman" w:eastAsia="Calibri" w:hAnsi="Times New Roman" w:cs="Times New Roman"/>
          <w:shd w:val="clear" w:color="auto" w:fill="FFFFFF"/>
        </w:rPr>
        <w:t>’</w:t>
      </w:r>
      <w:r w:rsidR="00592A5C" w:rsidRPr="00DE7184">
        <w:rPr>
          <w:rFonts w:ascii="Times New Roman" w:eastAsia="Calibri" w:hAnsi="Times New Roman" w:cs="Times New Roman"/>
          <w:lang w:val="ro-RO"/>
        </w:rPr>
        <w:t>phonological’ theory of totemism</w:t>
      </w:r>
      <w:r w:rsidR="00592A5C">
        <w:rPr>
          <w:rFonts w:ascii="Times New Roman" w:hAnsi="Times New Roman"/>
          <w:lang w:val="ro-RO"/>
        </w:rPr>
        <w:t>- Generalizing structuralism to wider ethnographic sub jects’</w:t>
      </w:r>
      <w:r w:rsidR="00592A5C">
        <w:rPr>
          <w:rFonts w:ascii="Times New Roman" w:eastAsia="Calibri" w:hAnsi="Times New Roman" w:cs="Times New Roman"/>
          <w:lang w:val="ro-RO"/>
        </w:rPr>
        <w:t>,</w:t>
      </w:r>
      <w:r w:rsidR="00592A5C" w:rsidRPr="00DE7184">
        <w:rPr>
          <w:rFonts w:ascii="Times New Roman" w:eastAsia="Calibri" w:hAnsi="Times New Roman" w:cs="Times New Roman"/>
          <w:lang w:val="ro-RO"/>
        </w:rPr>
        <w:t xml:space="preserve"> in Candea 2018</w:t>
      </w:r>
      <w:r w:rsidR="00592A5C">
        <w:rPr>
          <w:rFonts w:ascii="Times New Roman" w:hAnsi="Times New Roman"/>
          <w:lang w:val="ro-RO"/>
        </w:rPr>
        <w:t>,  64-71.</w:t>
      </w:r>
    </w:p>
    <w:p w:rsidR="00592A5C" w:rsidRPr="00333D36" w:rsidRDefault="00592A5C" w:rsidP="00592A5C">
      <w:pPr>
        <w:spacing w:after="0" w:line="240" w:lineRule="auto"/>
        <w:jc w:val="both"/>
        <w:rPr>
          <w:rFonts w:ascii="Times New Roman" w:eastAsia="Calibri" w:hAnsi="Times New Roman" w:cs="Times New Roman"/>
          <w:lang w:val="ro-RO"/>
        </w:rPr>
      </w:pPr>
      <w:r>
        <w:rPr>
          <w:rFonts w:ascii="Times New Roman" w:hAnsi="Times New Roman"/>
          <w:lang w:val="ro-RO"/>
        </w:rPr>
        <w:t xml:space="preserve">Week 4: </w:t>
      </w:r>
      <w:r w:rsidRPr="00592A5C">
        <w:rPr>
          <w:rFonts w:ascii="Times New Roman" w:eastAsia="Calibri" w:hAnsi="Times New Roman" w:cs="Times New Roman"/>
          <w:sz w:val="24"/>
          <w:lang w:val="ro-RO"/>
        </w:rPr>
        <w:t xml:space="preserve">Religion/ Myth/Ritual </w:t>
      </w:r>
      <w:r w:rsidR="001472CE">
        <w:rPr>
          <w:rFonts w:ascii="Times New Roman" w:hAnsi="Times New Roman" w:cs="Times New Roman"/>
          <w:sz w:val="24"/>
          <w:lang w:val="ro-RO"/>
        </w:rPr>
        <w:t>(1)</w:t>
      </w:r>
    </w:p>
    <w:p w:rsidR="001472CE" w:rsidRDefault="00592A5C" w:rsidP="00592A5C">
      <w:pPr>
        <w:spacing w:after="0"/>
        <w:ind w:left="720"/>
        <w:jc w:val="both"/>
        <w:rPr>
          <w:rFonts w:ascii="Times New Roman" w:hAnsi="Times New Roman"/>
          <w:lang w:val="ro-RO"/>
        </w:rPr>
      </w:pPr>
      <w:r>
        <w:rPr>
          <w:rFonts w:ascii="Times New Roman" w:hAnsi="Times New Roman" w:cs="Times New Roman"/>
          <w:bCs/>
          <w:sz w:val="24"/>
          <w:szCs w:val="24"/>
          <w:lang w:val="en-US"/>
        </w:rPr>
        <w:t>Readings:</w:t>
      </w:r>
      <w:r w:rsidRPr="00592A5C">
        <w:rPr>
          <w:rFonts w:ascii="Times New Roman" w:hAnsi="Times New Roman"/>
          <w:lang w:val="ro-RO"/>
        </w:rPr>
        <w:t xml:space="preserve"> </w:t>
      </w:r>
      <w:r w:rsidRPr="00D83BD5">
        <w:rPr>
          <w:rFonts w:ascii="Times New Roman" w:eastAsia="Calibri" w:hAnsi="Times New Roman" w:cs="Times New Roman"/>
          <w:lang w:val="ro-RO"/>
        </w:rPr>
        <w:t>"</w:t>
      </w:r>
      <w:r>
        <w:rPr>
          <w:rFonts w:ascii="Times New Roman" w:eastAsia="Calibri" w:hAnsi="Times New Roman" w:cs="Times New Roman"/>
          <w:lang w:val="ro-RO"/>
        </w:rPr>
        <w:t xml:space="preserve">Ethos, World View, and the Analysis of Sacred Symbols”, </w:t>
      </w:r>
      <w:r w:rsidR="001472CE">
        <w:rPr>
          <w:rFonts w:ascii="Times New Roman" w:hAnsi="Times New Roman"/>
          <w:lang w:val="ro-RO"/>
        </w:rPr>
        <w:t>in Geertz 1973, 127-140;</w:t>
      </w:r>
    </w:p>
    <w:p w:rsidR="001472CE" w:rsidRDefault="001472CE" w:rsidP="00592A5C">
      <w:pPr>
        <w:spacing w:after="0"/>
        <w:ind w:left="720"/>
        <w:jc w:val="both"/>
        <w:rPr>
          <w:rFonts w:ascii="Times New Roman" w:hAnsi="Times New Roman"/>
          <w:lang w:val="ro-RO"/>
        </w:rPr>
      </w:pPr>
      <w:r>
        <w:rPr>
          <w:rFonts w:ascii="Times New Roman" w:hAnsi="Times New Roman"/>
          <w:lang w:val="ro-RO"/>
        </w:rPr>
        <w:t xml:space="preserve">Irvine, Richard- </w:t>
      </w:r>
      <w:r w:rsidRPr="00D83BD5">
        <w:rPr>
          <w:rFonts w:ascii="Times New Roman" w:eastAsia="Calibri" w:hAnsi="Times New Roman" w:cs="Times New Roman"/>
          <w:lang w:val="ro-RO"/>
        </w:rPr>
        <w:t>"</w:t>
      </w:r>
      <w:r>
        <w:rPr>
          <w:rFonts w:ascii="Times New Roman" w:hAnsi="Times New Roman"/>
          <w:lang w:val="ro-RO"/>
        </w:rPr>
        <w:t>Religion Explained?”, in Candea 2018, 138-141.</w:t>
      </w:r>
    </w:p>
    <w:p w:rsidR="001472CE" w:rsidRDefault="001472CE" w:rsidP="001472CE">
      <w:pPr>
        <w:spacing w:after="0" w:line="240" w:lineRule="auto"/>
        <w:jc w:val="both"/>
        <w:rPr>
          <w:rFonts w:ascii="Times New Roman" w:hAnsi="Times New Roman" w:cs="Times New Roman"/>
          <w:sz w:val="24"/>
          <w:lang w:val="ro-RO"/>
        </w:rPr>
      </w:pPr>
      <w:r w:rsidRPr="001472CE">
        <w:rPr>
          <w:rFonts w:ascii="Times New Roman" w:hAnsi="Times New Roman"/>
          <w:sz w:val="24"/>
          <w:szCs w:val="24"/>
          <w:lang w:val="ro-RO"/>
        </w:rPr>
        <w:t>Week 5:</w:t>
      </w:r>
      <w:r w:rsidRPr="001472CE">
        <w:rPr>
          <w:rFonts w:ascii="Times New Roman" w:hAnsi="Times New Roman" w:cs="Times New Roman"/>
          <w:sz w:val="24"/>
          <w:lang w:val="ro-RO"/>
        </w:rPr>
        <w:t xml:space="preserve"> </w:t>
      </w:r>
      <w:r w:rsidRPr="00592A5C">
        <w:rPr>
          <w:rFonts w:ascii="Times New Roman" w:eastAsia="Calibri" w:hAnsi="Times New Roman" w:cs="Times New Roman"/>
          <w:sz w:val="24"/>
          <w:lang w:val="ro-RO"/>
        </w:rPr>
        <w:t xml:space="preserve">Religion/ Myth/Ritual </w:t>
      </w:r>
      <w:r>
        <w:rPr>
          <w:rFonts w:ascii="Times New Roman" w:hAnsi="Times New Roman" w:cs="Times New Roman"/>
          <w:sz w:val="24"/>
          <w:lang w:val="ro-RO"/>
        </w:rPr>
        <w:t>(2):The Comparison of</w:t>
      </w:r>
      <w:r w:rsidRPr="00592A5C">
        <w:rPr>
          <w:rFonts w:ascii="Times New Roman" w:eastAsia="Calibri" w:hAnsi="Times New Roman" w:cs="Times New Roman"/>
          <w:sz w:val="24"/>
          <w:lang w:val="ro-RO"/>
        </w:rPr>
        <w:t xml:space="preserve"> Western and </w:t>
      </w:r>
      <w:r w:rsidR="00AF28EF" w:rsidRPr="00592A5C">
        <w:rPr>
          <w:rFonts w:ascii="Times New Roman" w:hAnsi="Times New Roman" w:cs="Times New Roman"/>
          <w:sz w:val="24"/>
          <w:lang w:val="ro-RO"/>
        </w:rPr>
        <w:t>distant s</w:t>
      </w:r>
      <w:r w:rsidRPr="00592A5C">
        <w:rPr>
          <w:rFonts w:ascii="Times New Roman" w:eastAsia="Calibri" w:hAnsi="Times New Roman" w:cs="Times New Roman"/>
          <w:sz w:val="24"/>
          <w:lang w:val="ro-RO"/>
        </w:rPr>
        <w:t xml:space="preserve">ocieties, in </w:t>
      </w:r>
      <w:r>
        <w:rPr>
          <w:rFonts w:ascii="Times New Roman" w:hAnsi="Times New Roman" w:cs="Times New Roman"/>
          <w:sz w:val="24"/>
          <w:lang w:val="ro-RO"/>
        </w:rPr>
        <w:t xml:space="preserve">      </w:t>
      </w:r>
      <w:r w:rsidR="00AF28EF" w:rsidRPr="00592A5C">
        <w:rPr>
          <w:rFonts w:ascii="Times New Roman" w:hAnsi="Times New Roman" w:cs="Times New Roman"/>
          <w:sz w:val="24"/>
          <w:lang w:val="ro-RO"/>
        </w:rPr>
        <w:t>yesterday’s and today’s perspectives</w:t>
      </w:r>
    </w:p>
    <w:p w:rsidR="00087110" w:rsidRDefault="001472CE" w:rsidP="001472CE">
      <w:pPr>
        <w:spacing w:after="0" w:line="240" w:lineRule="auto"/>
        <w:ind w:left="720"/>
        <w:jc w:val="both"/>
        <w:rPr>
          <w:rFonts w:ascii="Times New Roman" w:hAnsi="Times New Roman"/>
          <w:lang w:val="ro-RO"/>
        </w:rPr>
      </w:pPr>
      <w:r>
        <w:rPr>
          <w:rFonts w:ascii="Times New Roman" w:hAnsi="Times New Roman" w:cs="Times New Roman"/>
          <w:bCs/>
          <w:sz w:val="24"/>
          <w:szCs w:val="24"/>
          <w:lang w:val="en-US"/>
        </w:rPr>
        <w:t>Readings:</w:t>
      </w:r>
      <w:r w:rsidR="00087110">
        <w:rPr>
          <w:rFonts w:ascii="Times New Roman" w:hAnsi="Times New Roman" w:cs="Times New Roman"/>
          <w:bCs/>
          <w:sz w:val="24"/>
          <w:szCs w:val="24"/>
          <w:lang w:val="en-US"/>
        </w:rPr>
        <w:t xml:space="preserve"> </w:t>
      </w:r>
      <w:r w:rsidR="00087110" w:rsidRPr="00D83BD5">
        <w:rPr>
          <w:rFonts w:ascii="Times New Roman" w:eastAsia="Calibri" w:hAnsi="Times New Roman" w:cs="Times New Roman"/>
          <w:lang w:val="ro-RO"/>
        </w:rPr>
        <w:t>"</w:t>
      </w:r>
      <w:r w:rsidR="00087110">
        <w:rPr>
          <w:rFonts w:ascii="Times New Roman" w:eastAsia="Calibri" w:hAnsi="Times New Roman" w:cs="Times New Roman"/>
          <w:lang w:val="ro-RO"/>
        </w:rPr>
        <w:t>Ritual and Social Change: A Javanese Example”</w:t>
      </w:r>
      <w:r w:rsidR="00087110">
        <w:rPr>
          <w:rFonts w:ascii="Times New Roman" w:hAnsi="Times New Roman"/>
          <w:lang w:val="ro-RO"/>
        </w:rPr>
        <w:t>, in</w:t>
      </w:r>
      <w:r w:rsidRPr="001472CE">
        <w:rPr>
          <w:rFonts w:ascii="Times New Roman" w:hAnsi="Times New Roman"/>
          <w:lang w:val="ro-RO"/>
        </w:rPr>
        <w:t xml:space="preserve"> </w:t>
      </w:r>
      <w:r w:rsidR="00087110">
        <w:rPr>
          <w:rFonts w:ascii="Times New Roman" w:hAnsi="Times New Roman"/>
          <w:lang w:val="ro-RO"/>
        </w:rPr>
        <w:t>Geertz 1973,142-169;</w:t>
      </w:r>
    </w:p>
    <w:p w:rsidR="001472CE" w:rsidRPr="00087110" w:rsidRDefault="001472CE" w:rsidP="001472CE">
      <w:pPr>
        <w:spacing w:after="0" w:line="240" w:lineRule="auto"/>
        <w:ind w:left="720"/>
        <w:jc w:val="both"/>
        <w:rPr>
          <w:rFonts w:ascii="Times New Roman" w:eastAsia="Calibri" w:hAnsi="Times New Roman" w:cs="Times New Roman"/>
          <w:lang w:val="ro-RO"/>
        </w:rPr>
      </w:pPr>
      <w:r>
        <w:rPr>
          <w:rFonts w:ascii="Times New Roman" w:eastAsia="Calibri" w:hAnsi="Times New Roman" w:cs="Times New Roman"/>
          <w:lang w:val="ro-RO"/>
        </w:rPr>
        <w:t xml:space="preserve">Turner, Victor, </w:t>
      </w:r>
      <w:r w:rsidRPr="00866D61">
        <w:rPr>
          <w:rFonts w:ascii="Times New Roman" w:eastAsia="Calibri" w:hAnsi="Times New Roman" w:cs="Times New Roman"/>
        </w:rPr>
        <w:t xml:space="preserve">‘Acting in Everyday Life and Everyday Life in Acting’, in </w:t>
      </w:r>
      <w:r w:rsidRPr="00866D61">
        <w:rPr>
          <w:rFonts w:ascii="Times New Roman" w:eastAsia="Calibri" w:hAnsi="Times New Roman" w:cs="Times New Roman"/>
          <w:i/>
        </w:rPr>
        <w:t>From Ritual to Theatre</w:t>
      </w:r>
      <w:r w:rsidRPr="00866D61">
        <w:rPr>
          <w:rFonts w:ascii="Times New Roman" w:eastAsia="Calibri" w:hAnsi="Times New Roman" w:cs="Times New Roman"/>
        </w:rPr>
        <w:t xml:space="preserve">: </w:t>
      </w:r>
      <w:r w:rsidRPr="00866D61">
        <w:rPr>
          <w:rFonts w:ascii="Times New Roman" w:eastAsia="Calibri" w:hAnsi="Times New Roman" w:cs="Times New Roman"/>
          <w:i/>
        </w:rPr>
        <w:t>The Human Seriousness of Play</w:t>
      </w:r>
      <w:r w:rsidR="00087110">
        <w:rPr>
          <w:rFonts w:ascii="Times New Roman" w:hAnsi="Times New Roman"/>
        </w:rPr>
        <w:t xml:space="preserve"> 206-217</w:t>
      </w:r>
    </w:p>
    <w:p w:rsidR="007205E1" w:rsidRDefault="007205E1">
      <w:pPr>
        <w:rPr>
          <w:rFonts w:ascii="Times New Roman" w:hAnsi="Times New Roman"/>
          <w:lang w:val="ro-RO"/>
        </w:rPr>
      </w:pPr>
      <w:r>
        <w:rPr>
          <w:rFonts w:ascii="Times New Roman" w:hAnsi="Times New Roman"/>
          <w:lang w:val="ro-RO"/>
        </w:rPr>
        <w:br w:type="page"/>
      </w:r>
    </w:p>
    <w:p w:rsidR="001472CE" w:rsidRDefault="00087110" w:rsidP="00087110">
      <w:pPr>
        <w:spacing w:after="0" w:line="240" w:lineRule="auto"/>
        <w:jc w:val="both"/>
        <w:rPr>
          <w:rFonts w:ascii="Times New Roman" w:hAnsi="Times New Roman"/>
          <w:lang w:val="ro-RO"/>
        </w:rPr>
      </w:pPr>
      <w:r>
        <w:rPr>
          <w:rFonts w:ascii="Times New Roman" w:hAnsi="Times New Roman"/>
          <w:lang w:val="ro-RO"/>
        </w:rPr>
        <w:lastRenderedPageBreak/>
        <w:t>Week 6: Ideology as a special</w:t>
      </w:r>
      <w:r w:rsidR="00AF28EF">
        <w:rPr>
          <w:rFonts w:ascii="Times New Roman" w:hAnsi="Times New Roman"/>
          <w:lang w:val="ro-RO"/>
        </w:rPr>
        <w:t xml:space="preserve"> sort of symbol system</w:t>
      </w:r>
    </w:p>
    <w:p w:rsidR="00087110" w:rsidRDefault="00087110" w:rsidP="00087110">
      <w:pPr>
        <w:spacing w:after="0" w:line="240" w:lineRule="auto"/>
        <w:ind w:firstLine="720"/>
        <w:jc w:val="both"/>
        <w:rPr>
          <w:rFonts w:ascii="Times New Roman" w:hAnsi="Times New Roman"/>
          <w:lang w:val="ro-RO"/>
        </w:rPr>
      </w:pPr>
      <w:r>
        <w:rPr>
          <w:rFonts w:ascii="Times New Roman" w:hAnsi="Times New Roman" w:cs="Times New Roman"/>
          <w:bCs/>
          <w:sz w:val="24"/>
          <w:szCs w:val="24"/>
          <w:lang w:val="en-US"/>
        </w:rPr>
        <w:t>Readings:</w:t>
      </w:r>
      <w:r w:rsidRPr="00087110">
        <w:rPr>
          <w:rFonts w:ascii="Times New Roman" w:hAnsi="Times New Roman"/>
          <w:lang w:val="ro-RO"/>
        </w:rPr>
        <w:t xml:space="preserve"> </w:t>
      </w:r>
      <w:r w:rsidR="00AF28EF">
        <w:rPr>
          <w:rFonts w:ascii="Times New Roman" w:hAnsi="Times New Roman"/>
          <w:lang w:val="ro-RO"/>
        </w:rPr>
        <w:t xml:space="preserve">Geertz 1973, </w:t>
      </w:r>
      <w:r w:rsidR="00AF28EF" w:rsidRPr="00D83BD5">
        <w:rPr>
          <w:rFonts w:ascii="Times New Roman" w:eastAsia="Calibri" w:hAnsi="Times New Roman" w:cs="Times New Roman"/>
          <w:lang w:val="ro-RO"/>
        </w:rPr>
        <w:t>"</w:t>
      </w:r>
      <w:r>
        <w:rPr>
          <w:rFonts w:ascii="Times New Roman" w:hAnsi="Times New Roman"/>
          <w:lang w:val="ro-RO"/>
        </w:rPr>
        <w:t>Ideology as a Cultural System</w:t>
      </w:r>
      <w:r w:rsidR="00AF28EF">
        <w:rPr>
          <w:rFonts w:ascii="Times New Roman" w:hAnsi="Times New Roman"/>
          <w:lang w:val="ro-RO"/>
        </w:rPr>
        <w:t>”, 193-220.</w:t>
      </w:r>
    </w:p>
    <w:p w:rsidR="00AF28EF" w:rsidRDefault="00AF28EF" w:rsidP="00AF28EF">
      <w:pPr>
        <w:spacing w:after="0" w:line="240" w:lineRule="auto"/>
        <w:jc w:val="both"/>
        <w:rPr>
          <w:rFonts w:ascii="Times New Roman" w:hAnsi="Times New Roman"/>
          <w:lang w:val="ro-RO"/>
        </w:rPr>
      </w:pPr>
      <w:r>
        <w:rPr>
          <w:rFonts w:ascii="Times New Roman" w:hAnsi="Times New Roman"/>
          <w:lang w:val="ro-RO"/>
        </w:rPr>
        <w:t>Week 7: The Marxist and Neo-Marxist Approaches to Ideology</w:t>
      </w:r>
    </w:p>
    <w:p w:rsidR="00AF28EF" w:rsidRDefault="00AF28EF" w:rsidP="00AF28EF">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Readings: Humphrey, Caroline, “Marxism and Neomarxism”, in Candea 2018,  79-89.</w:t>
      </w:r>
    </w:p>
    <w:p w:rsidR="00D7130D" w:rsidRPr="00333D36" w:rsidRDefault="00AF28EF" w:rsidP="00AF28EF">
      <w:pPr>
        <w:spacing w:after="0" w:line="240" w:lineRule="auto"/>
        <w:jc w:val="both"/>
        <w:rPr>
          <w:rFonts w:ascii="Times New Roman" w:eastAsia="Calibri" w:hAnsi="Times New Roman" w:cs="Times New Roman"/>
          <w:lang w:val="ro-RO"/>
        </w:rPr>
      </w:pPr>
      <w:r>
        <w:rPr>
          <w:rFonts w:ascii="Times New Roman" w:hAnsi="Times New Roman" w:cs="Times New Roman"/>
          <w:bCs/>
          <w:sz w:val="24"/>
          <w:szCs w:val="24"/>
          <w:lang w:val="en-US"/>
        </w:rPr>
        <w:t xml:space="preserve">Week 8: </w:t>
      </w:r>
      <w:r w:rsidR="00D7130D">
        <w:rPr>
          <w:rFonts w:ascii="Times New Roman" w:hAnsi="Times New Roman" w:cs="Times New Roman"/>
          <w:bCs/>
          <w:sz w:val="24"/>
          <w:szCs w:val="24"/>
          <w:lang w:val="en-US"/>
        </w:rPr>
        <w:t>Common sense as a cultural system</w:t>
      </w:r>
    </w:p>
    <w:p w:rsidR="008073CC" w:rsidRDefault="00D7130D" w:rsidP="00D7130D">
      <w:pPr>
        <w:spacing w:after="0"/>
        <w:ind w:left="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Readings: Geertz, Clifford (1983) </w:t>
      </w:r>
      <w:r>
        <w:rPr>
          <w:rFonts w:ascii="Times New Roman" w:hAnsi="Times New Roman" w:cs="Times New Roman"/>
          <w:bCs/>
          <w:i/>
          <w:sz w:val="24"/>
          <w:szCs w:val="24"/>
          <w:lang w:val="en-US"/>
        </w:rPr>
        <w:t>Local Knowledge¸</w:t>
      </w:r>
      <w:r>
        <w:rPr>
          <w:rFonts w:ascii="Times New Roman" w:hAnsi="Times New Roman" w:cs="Times New Roman"/>
          <w:bCs/>
          <w:sz w:val="24"/>
          <w:szCs w:val="24"/>
          <w:lang w:val="en-US"/>
        </w:rPr>
        <w:t>”Common Sense as a Cultural System” ,73-93.</w:t>
      </w:r>
    </w:p>
    <w:p w:rsidR="00A804C1" w:rsidRDefault="00A804C1" w:rsidP="00A804C1">
      <w:pPr>
        <w:spacing w:after="0"/>
        <w:rPr>
          <w:rFonts w:ascii="Times New Roman" w:hAnsi="Times New Roman" w:cs="Times New Roman"/>
          <w:sz w:val="24"/>
          <w:lang w:val="ro-RO"/>
        </w:rPr>
      </w:pPr>
      <w:r>
        <w:rPr>
          <w:rFonts w:ascii="Times New Roman" w:hAnsi="Times New Roman" w:cs="Times New Roman"/>
          <w:bCs/>
          <w:sz w:val="24"/>
          <w:szCs w:val="24"/>
          <w:lang w:val="en-US"/>
        </w:rPr>
        <w:t>Week 9:</w:t>
      </w:r>
      <w:r w:rsidRPr="00A804C1">
        <w:rPr>
          <w:sz w:val="24"/>
          <w:lang w:val="ro-RO"/>
        </w:rPr>
        <w:t xml:space="preserve"> </w:t>
      </w:r>
      <w:r w:rsidRPr="00A804C1">
        <w:rPr>
          <w:rFonts w:ascii="Times New Roman" w:eastAsia="Calibri" w:hAnsi="Times New Roman" w:cs="Times New Roman"/>
          <w:sz w:val="24"/>
          <w:lang w:val="ro-RO"/>
        </w:rPr>
        <w:t>Western and Non-Western Variables in the Definition of the Person, of Conduct and of Social Roles</w:t>
      </w:r>
    </w:p>
    <w:p w:rsidR="00A804C1" w:rsidRPr="00E63715" w:rsidRDefault="00A804C1" w:rsidP="006E7F3E">
      <w:pPr>
        <w:spacing w:after="0"/>
        <w:ind w:left="720"/>
        <w:rPr>
          <w:rFonts w:ascii="Times New Roman" w:hAnsi="Times New Roman"/>
          <w:sz w:val="24"/>
          <w:szCs w:val="24"/>
        </w:rPr>
      </w:pPr>
      <w:r w:rsidRPr="00E63715">
        <w:rPr>
          <w:rFonts w:ascii="Times New Roman" w:hAnsi="Times New Roman" w:cs="Times New Roman"/>
          <w:sz w:val="24"/>
          <w:szCs w:val="24"/>
          <w:lang w:val="ro-RO"/>
        </w:rPr>
        <w:t xml:space="preserve">Readings: </w:t>
      </w:r>
      <w:r w:rsidRPr="00E63715">
        <w:rPr>
          <w:rFonts w:ascii="Times New Roman" w:eastAsia="Calibri" w:hAnsi="Times New Roman" w:cs="Times New Roman"/>
          <w:sz w:val="24"/>
          <w:szCs w:val="24"/>
        </w:rPr>
        <w:t>“Per</w:t>
      </w:r>
      <w:r w:rsidRPr="00E63715">
        <w:rPr>
          <w:rFonts w:ascii="Times New Roman" w:hAnsi="Times New Roman"/>
          <w:sz w:val="24"/>
          <w:szCs w:val="24"/>
        </w:rPr>
        <w:t xml:space="preserve">son, Time and Conduct in Bali”, in Geertz 1973, 360-412; </w:t>
      </w:r>
      <w:r w:rsidRPr="00E63715">
        <w:rPr>
          <w:rFonts w:ascii="Times New Roman" w:eastAsia="Calibri" w:hAnsi="Times New Roman" w:cs="Times New Roman"/>
          <w:sz w:val="24"/>
          <w:szCs w:val="24"/>
        </w:rPr>
        <w:t>McDonald, Maryon “From the body to ‘embodiment’ with help from phenomenology”, in Candea (2018)</w:t>
      </w:r>
    </w:p>
    <w:p w:rsidR="00E63715" w:rsidRDefault="006E7F3E" w:rsidP="00A804C1">
      <w:pPr>
        <w:spacing w:after="0"/>
        <w:rPr>
          <w:rFonts w:ascii="Times New Roman" w:hAnsi="Times New Roman"/>
          <w:sz w:val="24"/>
          <w:szCs w:val="24"/>
        </w:rPr>
      </w:pPr>
      <w:r>
        <w:rPr>
          <w:rFonts w:ascii="Times New Roman" w:hAnsi="Times New Roman"/>
          <w:sz w:val="24"/>
          <w:szCs w:val="24"/>
        </w:rPr>
        <w:t>Week 10</w:t>
      </w:r>
      <w:r w:rsidR="00E63715" w:rsidRPr="00E63715">
        <w:rPr>
          <w:rFonts w:ascii="Times New Roman" w:hAnsi="Times New Roman"/>
          <w:sz w:val="24"/>
          <w:szCs w:val="24"/>
        </w:rPr>
        <w:t xml:space="preserve">: Cognitive </w:t>
      </w:r>
      <w:r w:rsidRPr="00E63715">
        <w:rPr>
          <w:rFonts w:ascii="Times New Roman" w:hAnsi="Times New Roman"/>
          <w:sz w:val="24"/>
          <w:szCs w:val="24"/>
        </w:rPr>
        <w:t>anthropology themes</w:t>
      </w:r>
      <w:r>
        <w:rPr>
          <w:rFonts w:ascii="Times New Roman" w:hAnsi="Times New Roman"/>
          <w:sz w:val="24"/>
          <w:szCs w:val="24"/>
        </w:rPr>
        <w:t xml:space="preserve"> </w:t>
      </w:r>
    </w:p>
    <w:p w:rsidR="00E32818" w:rsidRDefault="006E7F3E" w:rsidP="00E32818">
      <w:pPr>
        <w:spacing w:after="0"/>
        <w:ind w:left="720"/>
        <w:rPr>
          <w:rFonts w:ascii="Times New Roman" w:hAnsi="Times New Roman"/>
          <w:sz w:val="24"/>
          <w:szCs w:val="24"/>
        </w:rPr>
      </w:pPr>
      <w:r>
        <w:rPr>
          <w:rFonts w:ascii="Times New Roman" w:hAnsi="Times New Roman"/>
          <w:sz w:val="24"/>
          <w:szCs w:val="24"/>
        </w:rPr>
        <w:t>Readings: Call, Josep and Michael Tomasello,”Does the chimpanzee have a theory of mind</w:t>
      </w:r>
      <w:r w:rsidR="00E32818">
        <w:rPr>
          <w:rFonts w:ascii="Times New Roman" w:hAnsi="Times New Roman"/>
          <w:sz w:val="24"/>
          <w:szCs w:val="24"/>
        </w:rPr>
        <w:t xml:space="preserve">? 30 years later”. </w:t>
      </w:r>
      <w:r w:rsidR="00E32818" w:rsidRPr="00E32818">
        <w:rPr>
          <w:rFonts w:ascii="Times New Roman" w:hAnsi="Times New Roman"/>
          <w:i/>
          <w:sz w:val="24"/>
          <w:szCs w:val="24"/>
        </w:rPr>
        <w:t>Trends in Cognitive Sciences</w:t>
      </w:r>
      <w:r w:rsidR="00E32818">
        <w:rPr>
          <w:rFonts w:ascii="Times New Roman" w:hAnsi="Times New Roman"/>
          <w:sz w:val="24"/>
          <w:szCs w:val="24"/>
        </w:rPr>
        <w:t xml:space="preserve"> 12 (5): 187-192; </w:t>
      </w:r>
    </w:p>
    <w:p w:rsidR="006E7F3E" w:rsidRPr="00E63715" w:rsidRDefault="00E32818" w:rsidP="00E32818">
      <w:pPr>
        <w:spacing w:after="0"/>
        <w:ind w:left="720"/>
        <w:rPr>
          <w:rFonts w:ascii="Times New Roman" w:hAnsi="Times New Roman"/>
          <w:sz w:val="24"/>
          <w:szCs w:val="24"/>
          <w:lang w:val="ro-RO"/>
        </w:rPr>
      </w:pPr>
      <w:r>
        <w:rPr>
          <w:rFonts w:ascii="Times New Roman" w:hAnsi="Times New Roman"/>
          <w:sz w:val="24"/>
          <w:szCs w:val="24"/>
        </w:rPr>
        <w:t>Irvine, Richard D.G, “Mindreading”, in Candea 2018, 141-144.</w:t>
      </w:r>
    </w:p>
    <w:p w:rsidR="00D7130D" w:rsidRDefault="00E32818" w:rsidP="00D7130D">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Week 11</w:t>
      </w:r>
      <w:r w:rsidR="00D7130D">
        <w:rPr>
          <w:rFonts w:ascii="Times New Roman" w:hAnsi="Times New Roman" w:cs="Times New Roman"/>
          <w:bCs/>
          <w:sz w:val="24"/>
          <w:szCs w:val="24"/>
          <w:lang w:val="en-US"/>
        </w:rPr>
        <w:t>: The anthropology of art</w:t>
      </w:r>
    </w:p>
    <w:p w:rsidR="00D7130D" w:rsidRDefault="00D7130D" w:rsidP="00D7130D">
      <w:pPr>
        <w:spacing w:after="0"/>
        <w:rPr>
          <w:rFonts w:ascii="Times New Roman" w:hAnsi="Times New Roman"/>
          <w:lang w:val="ro-RO"/>
        </w:rPr>
      </w:pPr>
      <w:r>
        <w:rPr>
          <w:rFonts w:ascii="Times New Roman" w:hAnsi="Times New Roman" w:cs="Times New Roman"/>
          <w:bCs/>
          <w:sz w:val="24"/>
          <w:szCs w:val="24"/>
          <w:lang w:val="en-US"/>
        </w:rPr>
        <w:tab/>
        <w:t>Readings: “Art as a Cultural System”, in Geertz, Clifford 1983</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94-120.</w:t>
      </w:r>
      <w:r w:rsidRPr="00D7130D">
        <w:rPr>
          <w:rFonts w:ascii="Times New Roman" w:hAnsi="Times New Roman"/>
          <w:lang w:val="ro-RO"/>
        </w:rPr>
        <w:t xml:space="preserve"> </w:t>
      </w:r>
    </w:p>
    <w:p w:rsidR="00D7130D" w:rsidRPr="00A804C1" w:rsidRDefault="00A804C1" w:rsidP="00D7130D">
      <w:pPr>
        <w:spacing w:after="0"/>
        <w:rPr>
          <w:rFonts w:ascii="Times New Roman" w:hAnsi="Times New Roman" w:cs="Times New Roman"/>
          <w:sz w:val="24"/>
          <w:szCs w:val="24"/>
          <w:lang w:val="ro-RO"/>
        </w:rPr>
      </w:pPr>
      <w:r>
        <w:rPr>
          <w:rFonts w:ascii="Times New Roman" w:hAnsi="Times New Roman"/>
          <w:sz w:val="24"/>
          <w:szCs w:val="24"/>
          <w:lang w:val="ro-RO"/>
        </w:rPr>
        <w:t>Week 1</w:t>
      </w:r>
      <w:r w:rsidR="00E32818">
        <w:rPr>
          <w:rFonts w:ascii="Times New Roman" w:hAnsi="Times New Roman"/>
          <w:sz w:val="24"/>
          <w:szCs w:val="24"/>
          <w:lang w:val="ro-RO"/>
        </w:rPr>
        <w:t>2</w:t>
      </w:r>
      <w:r w:rsidR="00D7130D" w:rsidRPr="00D7130D">
        <w:rPr>
          <w:rFonts w:ascii="Times New Roman" w:hAnsi="Times New Roman"/>
          <w:sz w:val="24"/>
          <w:szCs w:val="24"/>
          <w:lang w:val="ro-RO"/>
        </w:rPr>
        <w:t xml:space="preserve">: </w:t>
      </w:r>
      <w:r>
        <w:rPr>
          <w:rFonts w:ascii="Times New Roman" w:hAnsi="Times New Roman" w:cs="Times New Roman"/>
          <w:bCs/>
          <w:sz w:val="24"/>
          <w:szCs w:val="24"/>
          <w:lang w:val="en-US"/>
        </w:rPr>
        <w:t>’</w:t>
      </w:r>
      <w:r w:rsidR="00D7130D" w:rsidRPr="00D7130D">
        <w:rPr>
          <w:rFonts w:ascii="Times New Roman" w:hAnsi="Times New Roman"/>
          <w:sz w:val="24"/>
          <w:szCs w:val="24"/>
          <w:lang w:val="ro-RO"/>
        </w:rPr>
        <w:t>Toward an anthropology of modern thought</w:t>
      </w:r>
      <w:r>
        <w:rPr>
          <w:rFonts w:ascii="Times New Roman" w:hAnsi="Times New Roman"/>
          <w:sz w:val="24"/>
          <w:szCs w:val="24"/>
          <w:lang w:val="ro-RO"/>
        </w:rPr>
        <w:t>’</w:t>
      </w:r>
      <w:r w:rsidR="00D7130D" w:rsidRPr="00A804C1">
        <w:rPr>
          <w:rFonts w:ascii="Times New Roman" w:hAnsi="Times New Roman" w:cs="Times New Roman"/>
          <w:sz w:val="24"/>
          <w:szCs w:val="24"/>
          <w:lang w:val="ro-RO"/>
        </w:rPr>
        <w:t>: t</w:t>
      </w:r>
      <w:r w:rsidR="00D7130D" w:rsidRPr="00A804C1">
        <w:rPr>
          <w:rFonts w:ascii="Times New Roman" w:eastAsia="Calibri" w:hAnsi="Times New Roman" w:cs="Times New Roman"/>
          <w:sz w:val="24"/>
          <w:szCs w:val="24"/>
          <w:lang w:val="ro-RO"/>
        </w:rPr>
        <w:t xml:space="preserve">he </w:t>
      </w:r>
      <w:r w:rsidR="00D7130D" w:rsidRPr="00A804C1">
        <w:rPr>
          <w:rFonts w:ascii="Times New Roman" w:hAnsi="Times New Roman" w:cs="Times New Roman"/>
          <w:sz w:val="24"/>
          <w:szCs w:val="24"/>
          <w:lang w:val="ro-RO"/>
        </w:rPr>
        <w:t>critique</w:t>
      </w:r>
      <w:r>
        <w:rPr>
          <w:rFonts w:ascii="Times New Roman" w:hAnsi="Times New Roman" w:cs="Times New Roman"/>
          <w:sz w:val="24"/>
          <w:szCs w:val="24"/>
          <w:lang w:val="ro-RO"/>
        </w:rPr>
        <w:t xml:space="preserve"> of</w:t>
      </w:r>
      <w:r w:rsidR="00D7130D" w:rsidRPr="00A804C1">
        <w:rPr>
          <w:rFonts w:ascii="Times New Roman" w:hAnsi="Times New Roman" w:cs="Times New Roman"/>
          <w:sz w:val="24"/>
          <w:szCs w:val="24"/>
          <w:lang w:val="ro-RO"/>
        </w:rPr>
        <w:t xml:space="preserve"> modern and postmodern urban fetishes</w:t>
      </w:r>
    </w:p>
    <w:p w:rsidR="00A804C1" w:rsidRPr="00E32818" w:rsidRDefault="00D7130D" w:rsidP="00A804C1">
      <w:pPr>
        <w:spacing w:after="0" w:line="240" w:lineRule="auto"/>
        <w:ind w:left="720"/>
        <w:jc w:val="both"/>
        <w:rPr>
          <w:rFonts w:ascii="Times New Roman" w:hAnsi="Times New Roman"/>
          <w:sz w:val="24"/>
          <w:szCs w:val="24"/>
        </w:rPr>
      </w:pPr>
      <w:r w:rsidRPr="00E32818">
        <w:rPr>
          <w:rFonts w:ascii="Times New Roman" w:hAnsi="Times New Roman"/>
          <w:sz w:val="24"/>
          <w:szCs w:val="24"/>
          <w:lang w:val="ro-RO"/>
        </w:rPr>
        <w:t xml:space="preserve">Readings: </w:t>
      </w:r>
      <w:r w:rsidRPr="00E32818">
        <w:rPr>
          <w:rFonts w:ascii="Times New Roman" w:hAnsi="Times New Roman" w:cs="Times New Roman"/>
          <w:bCs/>
          <w:sz w:val="24"/>
          <w:szCs w:val="24"/>
          <w:lang w:val="en-US"/>
        </w:rPr>
        <w:t>“</w:t>
      </w:r>
      <w:r w:rsidR="00A804C1" w:rsidRPr="00E32818">
        <w:rPr>
          <w:rFonts w:ascii="Times New Roman" w:eastAsia="Calibri" w:hAnsi="Times New Roman" w:cs="Times New Roman"/>
          <w:sz w:val="24"/>
          <w:szCs w:val="24"/>
        </w:rPr>
        <w:t xml:space="preserve">Lynteris, Christos “The Frankfurt School”: </w:t>
      </w:r>
      <w:r w:rsidR="00A804C1" w:rsidRPr="00E32818">
        <w:rPr>
          <w:rFonts w:ascii="Times New Roman" w:hAnsi="Times New Roman"/>
          <w:sz w:val="24"/>
          <w:szCs w:val="24"/>
        </w:rPr>
        <w:t>‘Dialectical Image’; ‘Mimesis’, in Candea 2018, 162-169.</w:t>
      </w:r>
    </w:p>
    <w:p w:rsidR="00D7130D" w:rsidRPr="00E32818" w:rsidRDefault="00E32818" w:rsidP="00D7130D">
      <w:pPr>
        <w:spacing w:after="0"/>
        <w:rPr>
          <w:rFonts w:ascii="Times New Roman" w:hAnsi="Times New Roman"/>
          <w:sz w:val="24"/>
          <w:szCs w:val="24"/>
          <w:lang w:val="ro-RO"/>
        </w:rPr>
      </w:pPr>
      <w:r w:rsidRPr="00E32818">
        <w:rPr>
          <w:rFonts w:ascii="Times New Roman" w:hAnsi="Times New Roman"/>
          <w:sz w:val="24"/>
          <w:szCs w:val="24"/>
          <w:lang w:val="ro-RO"/>
        </w:rPr>
        <w:t>Week 13</w:t>
      </w:r>
      <w:r w:rsidR="00D7130D" w:rsidRPr="00E32818">
        <w:rPr>
          <w:rFonts w:ascii="Times New Roman" w:hAnsi="Times New Roman"/>
          <w:sz w:val="24"/>
          <w:szCs w:val="24"/>
          <w:lang w:val="ro-RO"/>
        </w:rPr>
        <w:t>: Political anthropology</w:t>
      </w:r>
    </w:p>
    <w:p w:rsidR="00D7130D" w:rsidRPr="00D7130D" w:rsidRDefault="00D7130D" w:rsidP="00E32818">
      <w:pPr>
        <w:spacing w:after="0"/>
        <w:ind w:left="720"/>
        <w:rPr>
          <w:rFonts w:ascii="Times New Roman" w:hAnsi="Times New Roman"/>
          <w:lang w:val="ro-RO"/>
        </w:rPr>
      </w:pPr>
      <w:r w:rsidRPr="00E32818">
        <w:rPr>
          <w:rFonts w:ascii="Times New Roman" w:hAnsi="Times New Roman"/>
          <w:sz w:val="24"/>
          <w:szCs w:val="24"/>
          <w:lang w:val="ro-RO"/>
        </w:rPr>
        <w:t xml:space="preserve">Readings: </w:t>
      </w:r>
      <w:r w:rsidR="00E32818" w:rsidRPr="00E32818">
        <w:rPr>
          <w:rFonts w:ascii="Times New Roman" w:hAnsi="Times New Roman"/>
          <w:sz w:val="24"/>
          <w:szCs w:val="24"/>
          <w:lang w:val="ro-RO"/>
        </w:rPr>
        <w:t>Geertz 1983,</w:t>
      </w:r>
      <w:r w:rsidR="00E32818" w:rsidRPr="00E32818">
        <w:rPr>
          <w:rFonts w:ascii="Times New Roman" w:hAnsi="Times New Roman"/>
          <w:sz w:val="24"/>
          <w:szCs w:val="24"/>
        </w:rPr>
        <w:t xml:space="preserve"> </w:t>
      </w:r>
      <w:r w:rsidR="00E32818" w:rsidRPr="00E32818">
        <w:rPr>
          <w:rFonts w:ascii="Times New Roman" w:eastAsia="Calibri" w:hAnsi="Times New Roman" w:cs="Times New Roman"/>
          <w:sz w:val="24"/>
          <w:szCs w:val="24"/>
        </w:rPr>
        <w:t>“</w:t>
      </w:r>
      <w:r w:rsidR="00E32818" w:rsidRPr="00E32818">
        <w:rPr>
          <w:rFonts w:ascii="Times New Roman" w:hAnsi="Times New Roman"/>
          <w:sz w:val="24"/>
          <w:szCs w:val="24"/>
        </w:rPr>
        <w:t xml:space="preserve">Centers, Kings, and Charisma: Reflections on the Symbolics of Power”,121-146; </w:t>
      </w:r>
      <w:r w:rsidRPr="00E32818">
        <w:rPr>
          <w:rFonts w:ascii="Times New Roman" w:eastAsia="Calibri" w:hAnsi="Times New Roman" w:cs="Times New Roman"/>
          <w:sz w:val="24"/>
          <w:szCs w:val="24"/>
          <w:lang w:val="ro-RO"/>
        </w:rPr>
        <w:t>Frigioiu, Nic</w:t>
      </w:r>
      <w:r w:rsidRPr="00E32818">
        <w:rPr>
          <w:rFonts w:ascii="Times New Roman" w:hAnsi="Times New Roman"/>
          <w:sz w:val="24"/>
          <w:szCs w:val="24"/>
          <w:lang w:val="ro-RO"/>
        </w:rPr>
        <w:t>olae</w:t>
      </w:r>
      <w:r w:rsidRPr="00E32818">
        <w:rPr>
          <w:rFonts w:ascii="Times New Roman" w:eastAsia="Calibri" w:hAnsi="Times New Roman" w:cs="Times New Roman"/>
          <w:sz w:val="24"/>
          <w:szCs w:val="24"/>
          <w:lang w:val="ro-RO"/>
        </w:rPr>
        <w:t xml:space="preserve">, "Ritualuri politice", in </w:t>
      </w:r>
      <w:r w:rsidRPr="00E32818">
        <w:rPr>
          <w:rFonts w:ascii="Times New Roman" w:eastAsia="Calibri" w:hAnsi="Times New Roman" w:cs="Times New Roman"/>
          <w:i/>
          <w:sz w:val="24"/>
          <w:szCs w:val="24"/>
          <w:lang w:val="ro-RO"/>
        </w:rPr>
        <w:t>Antropologie politic</w:t>
      </w:r>
      <w:r w:rsidRPr="00E32818">
        <w:rPr>
          <w:rFonts w:ascii="Times New Roman" w:hAnsi="Times New Roman"/>
          <w:i/>
          <w:sz w:val="24"/>
          <w:szCs w:val="24"/>
          <w:lang w:val="ro-RO"/>
        </w:rPr>
        <w:t>ă</w:t>
      </w:r>
      <w:r w:rsidRPr="00E32818">
        <w:rPr>
          <w:rFonts w:ascii="Times New Roman" w:eastAsia="Calibri" w:hAnsi="Times New Roman" w:cs="Times New Roman"/>
          <w:sz w:val="24"/>
          <w:szCs w:val="24"/>
          <w:lang w:val="ro-RO"/>
        </w:rPr>
        <w:t>, Bucuresti, 2009</w:t>
      </w:r>
      <w:r w:rsidR="008141B1">
        <w:rPr>
          <w:rFonts w:ascii="Times New Roman" w:eastAsia="Calibri" w:hAnsi="Times New Roman" w:cs="Times New Roman"/>
          <w:sz w:val="24"/>
          <w:szCs w:val="24"/>
          <w:lang w:val="ro-RO"/>
        </w:rPr>
        <w:t>, 68-76.</w:t>
      </w:r>
    </w:p>
    <w:p w:rsidR="00B542AD" w:rsidRPr="00C629FC" w:rsidRDefault="00B542AD" w:rsidP="0010704C">
      <w:pPr>
        <w:jc w:val="both"/>
        <w:rPr>
          <w:rFonts w:cstheme="minorHAnsi"/>
          <w:color w:val="8EAADB" w:themeColor="accent1" w:themeTint="99"/>
          <w:lang w:val="en-US"/>
        </w:rPr>
      </w:pPr>
    </w:p>
    <w:p w:rsidR="00604978" w:rsidRPr="00814CA8" w:rsidRDefault="00604978" w:rsidP="00604978">
      <w:pPr>
        <w:shd w:val="clear" w:color="auto" w:fill="FFFFFF"/>
        <w:spacing w:line="240" w:lineRule="auto"/>
        <w:jc w:val="both"/>
        <w:textAlignment w:val="baseline"/>
        <w:rPr>
          <w:rFonts w:eastAsia="Times New Roman" w:cstheme="minorHAnsi"/>
          <w:b/>
          <w:bCs/>
          <w:color w:val="333333"/>
          <w:lang w:val="en-US"/>
        </w:rPr>
      </w:pPr>
      <w:r w:rsidRPr="00814CA8">
        <w:rPr>
          <w:rFonts w:eastAsia="Times New Roman" w:cstheme="minorHAnsi"/>
          <w:b/>
          <w:bCs/>
          <w:color w:val="333333"/>
          <w:lang w:val="en-US"/>
        </w:rPr>
        <w:t>Requirements and evaluation</w:t>
      </w:r>
    </w:p>
    <w:p w:rsidR="00604978" w:rsidRPr="00E32818" w:rsidRDefault="00604978" w:rsidP="00604978">
      <w:pPr>
        <w:pStyle w:val="ListParagraph"/>
        <w:numPr>
          <w:ilvl w:val="0"/>
          <w:numId w:val="4"/>
        </w:numPr>
        <w:shd w:val="clear" w:color="auto" w:fill="FFFFFF"/>
        <w:spacing w:line="240" w:lineRule="auto"/>
        <w:jc w:val="both"/>
        <w:textAlignment w:val="baseline"/>
        <w:rPr>
          <w:rFonts w:ascii="Times New Roman" w:eastAsia="Times New Roman" w:hAnsi="Times New Roman" w:cs="Times New Roman"/>
          <w:color w:val="333333"/>
          <w:sz w:val="24"/>
          <w:szCs w:val="24"/>
          <w:lang w:val="en-US"/>
        </w:rPr>
      </w:pPr>
      <w:r w:rsidRPr="00E32818">
        <w:rPr>
          <w:rFonts w:ascii="Times New Roman" w:eastAsia="Times New Roman" w:hAnsi="Times New Roman" w:cs="Times New Roman"/>
          <w:color w:val="333333"/>
          <w:sz w:val="24"/>
          <w:szCs w:val="24"/>
          <w:lang w:val="en-US"/>
        </w:rPr>
        <w:t>A minimum of 50% attendance</w:t>
      </w:r>
    </w:p>
    <w:p w:rsidR="00604978" w:rsidRPr="00E32818" w:rsidRDefault="00604978" w:rsidP="00604978">
      <w:pPr>
        <w:pStyle w:val="ListParagraph"/>
        <w:numPr>
          <w:ilvl w:val="0"/>
          <w:numId w:val="4"/>
        </w:numPr>
        <w:shd w:val="clear" w:color="auto" w:fill="FFFFFF"/>
        <w:spacing w:line="240" w:lineRule="auto"/>
        <w:jc w:val="both"/>
        <w:textAlignment w:val="baseline"/>
        <w:rPr>
          <w:rFonts w:ascii="Times New Roman" w:eastAsia="Times New Roman" w:hAnsi="Times New Roman" w:cs="Times New Roman"/>
          <w:color w:val="333333"/>
          <w:sz w:val="24"/>
          <w:szCs w:val="24"/>
          <w:lang w:val="en-US"/>
        </w:rPr>
      </w:pPr>
      <w:r w:rsidRPr="00E32818">
        <w:rPr>
          <w:rFonts w:ascii="Times New Roman" w:eastAsia="Times New Roman" w:hAnsi="Times New Roman" w:cs="Times New Roman"/>
          <w:color w:val="333333"/>
          <w:sz w:val="24"/>
          <w:szCs w:val="24"/>
          <w:lang w:val="en-US"/>
        </w:rPr>
        <w:t>Participation in class discussions &amp; assignments counting for 30% of the final mark</w:t>
      </w:r>
    </w:p>
    <w:p w:rsidR="00604978" w:rsidRPr="00E32818" w:rsidRDefault="00604978" w:rsidP="00604978">
      <w:pPr>
        <w:pStyle w:val="ListParagraph"/>
        <w:numPr>
          <w:ilvl w:val="0"/>
          <w:numId w:val="4"/>
        </w:numPr>
        <w:shd w:val="clear" w:color="auto" w:fill="FFFFFF"/>
        <w:spacing w:line="240" w:lineRule="auto"/>
        <w:jc w:val="both"/>
        <w:textAlignment w:val="baseline"/>
        <w:rPr>
          <w:rFonts w:ascii="Times New Roman" w:eastAsia="Times New Roman" w:hAnsi="Times New Roman" w:cs="Times New Roman"/>
          <w:color w:val="333333"/>
          <w:sz w:val="24"/>
          <w:szCs w:val="24"/>
          <w:lang w:val="en-US"/>
        </w:rPr>
      </w:pPr>
      <w:r w:rsidRPr="00E32818">
        <w:rPr>
          <w:rFonts w:ascii="Times New Roman" w:eastAsia="Times New Roman" w:hAnsi="Times New Roman" w:cs="Times New Roman"/>
          <w:color w:val="333333"/>
          <w:sz w:val="24"/>
          <w:szCs w:val="24"/>
          <w:lang w:val="en-US"/>
        </w:rPr>
        <w:t xml:space="preserve">An end-of-term written essay </w:t>
      </w:r>
      <w:r w:rsidRPr="00E32818">
        <w:rPr>
          <w:rFonts w:ascii="Times New Roman" w:eastAsia="Times New Roman" w:hAnsi="Times New Roman" w:cs="Times New Roman"/>
          <w:i/>
          <w:iCs/>
          <w:color w:val="333333"/>
          <w:sz w:val="24"/>
          <w:szCs w:val="24"/>
          <w:lang w:val="en-US"/>
        </w:rPr>
        <w:t xml:space="preserve">or </w:t>
      </w:r>
      <w:r w:rsidRPr="00E32818">
        <w:rPr>
          <w:rFonts w:ascii="Times New Roman" w:eastAsia="Times New Roman" w:hAnsi="Times New Roman" w:cs="Times New Roman"/>
          <w:color w:val="333333"/>
          <w:sz w:val="24"/>
          <w:szCs w:val="24"/>
          <w:lang w:val="en-US"/>
        </w:rPr>
        <w:t>written test, counting for 70% of the final mark</w:t>
      </w:r>
    </w:p>
    <w:p w:rsidR="00B542AD" w:rsidRPr="00E32818" w:rsidRDefault="00B542AD" w:rsidP="0010704C">
      <w:pPr>
        <w:jc w:val="both"/>
        <w:rPr>
          <w:rFonts w:ascii="Times New Roman" w:hAnsi="Times New Roman" w:cs="Times New Roman"/>
          <w:sz w:val="24"/>
          <w:szCs w:val="24"/>
          <w:lang w:val="en-US"/>
        </w:rPr>
      </w:pPr>
    </w:p>
    <w:p w:rsidR="008003EA" w:rsidRDefault="008003EA" w:rsidP="0010704C">
      <w:pPr>
        <w:jc w:val="both"/>
        <w:rPr>
          <w:rFonts w:cstheme="minorHAnsi"/>
          <w:lang w:val="en-US"/>
        </w:rPr>
      </w:pPr>
    </w:p>
    <w:p w:rsidR="00E32818" w:rsidRDefault="00E32818" w:rsidP="00E32818">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THE STORY OF IRELAND FROM NORMAN TO BREXIT TIMES</w:t>
      </w:r>
    </w:p>
    <w:p w:rsidR="006A149F" w:rsidRPr="006A149F" w:rsidRDefault="006A149F" w:rsidP="006A149F">
      <w:pPr>
        <w:rPr>
          <w:rFonts w:ascii="Times New Roman" w:hAnsi="Times New Roman" w:cs="Times New Roman"/>
          <w:sz w:val="24"/>
          <w:szCs w:val="24"/>
        </w:rPr>
      </w:pPr>
      <w:r w:rsidRPr="006A149F">
        <w:rPr>
          <w:rFonts w:ascii="Times New Roman" w:hAnsi="Times New Roman" w:cs="Times New Roman"/>
          <w:sz w:val="24"/>
          <w:szCs w:val="24"/>
        </w:rPr>
        <w:t xml:space="preserve">“The Story of Ireland from Norman to Brexit Times” disentangles the historical threads which explain the continuity and unsolvability of Irish dwelling problems, through a user-friendly account about the ethno-cultural, geographic ,social and political factors which have shaped the inwardly divided Irishness to date. Acknowledging the still enduring popularity of Irish entertainment forms, themes and names, we seek in the systematic study of colonial history the roots of </w:t>
      </w:r>
      <w:r w:rsidRPr="006A149F">
        <w:rPr>
          <w:rFonts w:ascii="Times New Roman" w:hAnsi="Times New Roman" w:cs="Times New Roman"/>
          <w:i/>
          <w:sz w:val="24"/>
          <w:szCs w:val="24"/>
        </w:rPr>
        <w:t>Irish</w:t>
      </w:r>
      <w:r w:rsidRPr="006A149F">
        <w:rPr>
          <w:rFonts w:ascii="Times New Roman" w:hAnsi="Times New Roman" w:cs="Times New Roman"/>
          <w:sz w:val="24"/>
          <w:szCs w:val="24"/>
        </w:rPr>
        <w:t xml:space="preserve"> </w:t>
      </w:r>
      <w:r w:rsidRPr="006A149F">
        <w:rPr>
          <w:rFonts w:ascii="Times New Roman" w:hAnsi="Times New Roman" w:cs="Times New Roman"/>
          <w:i/>
          <w:sz w:val="24"/>
          <w:szCs w:val="24"/>
        </w:rPr>
        <w:t>hyphenated identity</w:t>
      </w:r>
      <w:r w:rsidRPr="006A149F">
        <w:rPr>
          <w:rFonts w:ascii="Times New Roman" w:hAnsi="Times New Roman" w:cs="Times New Roman"/>
          <w:sz w:val="24"/>
          <w:szCs w:val="24"/>
        </w:rPr>
        <w:t xml:space="preserve">, with a notion borrowed from sociology - applicable to the Protestant-Catholic fault line foregrounded in Brexit times. Hurling the ball across centuries, we </w:t>
      </w:r>
      <w:r w:rsidRPr="006A149F">
        <w:rPr>
          <w:rFonts w:ascii="Times New Roman" w:hAnsi="Times New Roman" w:cs="Times New Roman"/>
          <w:sz w:val="24"/>
          <w:szCs w:val="24"/>
        </w:rPr>
        <w:lastRenderedPageBreak/>
        <w:t xml:space="preserve">encounter the Irish Anglo-Normans (the Old English), the, firstly, Catholic, then Protestant stages in the odd existence of this Old World white colony – linked so intimately with practically all the distinctive European religious, economic, and military aspects of modern expansionist then postcolonial history, especially linked with the decolonization of republican America, and then participating in British conservative versus liberal democracy. The fear of a new period of troubles breaking up after Brexit with solid factual (economic and paramilitary) underpinnings and the prospects for a reunification of the North with the South, feared by the former and desired by the latter, are discussed in the context of the Protestant and the Catholic kinds of nationhood. The access to this puzzling cultural space is helped by the existence in the English Department of an Irish library boasting over 600 periodical volumes, poetry, drama and fiction collections, history and art history books, plus essential reference titles in the literature on Irish nationhood and culture. A unique chance of interacting with Irish culture, documenting it in detail and going beyond the popular aura of films and music.  </w:t>
      </w:r>
    </w:p>
    <w:p w:rsidR="008003EA" w:rsidRDefault="006A149F" w:rsidP="0010704C">
      <w:pPr>
        <w:jc w:val="both"/>
        <w:rPr>
          <w:rFonts w:ascii="Times New Roman" w:hAnsi="Times New Roman" w:cs="Times New Roman"/>
          <w:sz w:val="24"/>
          <w:szCs w:val="24"/>
          <w:lang w:val="en-US"/>
        </w:rPr>
      </w:pPr>
      <w:r w:rsidRPr="006A149F">
        <w:rPr>
          <w:rFonts w:ascii="Times New Roman" w:hAnsi="Times New Roman" w:cs="Times New Roman"/>
          <w:sz w:val="24"/>
          <w:szCs w:val="24"/>
          <w:lang w:val="en-US"/>
        </w:rPr>
        <w:t>Course Instructor: Ioana Zirra</w:t>
      </w:r>
    </w:p>
    <w:p w:rsidR="006A149F" w:rsidRPr="009C596C" w:rsidRDefault="006A149F" w:rsidP="006A149F">
      <w:pPr>
        <w:jc w:val="both"/>
        <w:rPr>
          <w:rFonts w:ascii="Times New Roman" w:hAnsi="Times New Roman" w:cs="Times New Roman"/>
          <w:bCs/>
          <w:sz w:val="24"/>
          <w:szCs w:val="24"/>
          <w:lang w:val="en-US"/>
        </w:rPr>
      </w:pPr>
      <w:r w:rsidRPr="009C596C">
        <w:rPr>
          <w:rFonts w:ascii="Times New Roman" w:hAnsi="Times New Roman" w:cs="Times New Roman"/>
          <w:bCs/>
          <w:sz w:val="24"/>
          <w:szCs w:val="24"/>
          <w:lang w:val="en-US"/>
        </w:rPr>
        <w:t>Schedule:</w:t>
      </w:r>
    </w:p>
    <w:p w:rsidR="006A149F" w:rsidRPr="009C596C" w:rsidRDefault="006A149F" w:rsidP="00567A51">
      <w:pPr>
        <w:spacing w:after="0"/>
        <w:jc w:val="both"/>
        <w:rPr>
          <w:rFonts w:ascii="Times New Roman" w:hAnsi="Times New Roman" w:cs="Times New Roman"/>
          <w:sz w:val="24"/>
          <w:szCs w:val="24"/>
        </w:rPr>
      </w:pPr>
      <w:r w:rsidRPr="009C596C">
        <w:rPr>
          <w:rFonts w:ascii="Times New Roman" w:hAnsi="Times New Roman" w:cs="Times New Roman"/>
          <w:bCs/>
          <w:sz w:val="24"/>
          <w:szCs w:val="24"/>
          <w:lang w:val="en-US"/>
        </w:rPr>
        <w:t>Week 1:</w:t>
      </w:r>
      <w:r w:rsidRPr="009C596C">
        <w:rPr>
          <w:rFonts w:ascii="Times New Roman" w:hAnsi="Times New Roman" w:cs="Times New Roman"/>
        </w:rPr>
        <w:t xml:space="preserve"> </w:t>
      </w:r>
      <w:r w:rsidRPr="009C596C">
        <w:rPr>
          <w:rFonts w:ascii="Times New Roman" w:hAnsi="Times New Roman" w:cs="Times New Roman"/>
          <w:sz w:val="24"/>
          <w:szCs w:val="24"/>
        </w:rPr>
        <w:t>Introduction to the module and (postcolonial) theoretical keywords: hyphenation; perspectivism; the paradox of “neighbouring”</w:t>
      </w:r>
      <w:r w:rsidR="00567A51">
        <w:rPr>
          <w:rFonts w:ascii="Times New Roman" w:hAnsi="Times New Roman" w:cs="Times New Roman"/>
          <w:sz w:val="24"/>
          <w:szCs w:val="24"/>
        </w:rPr>
        <w:t>.</w:t>
      </w:r>
    </w:p>
    <w:p w:rsidR="009C596C" w:rsidRDefault="006A149F" w:rsidP="00567A51">
      <w:pPr>
        <w:spacing w:after="0"/>
        <w:ind w:left="720"/>
        <w:rPr>
          <w:rFonts w:ascii="Times New Roman" w:hAnsi="Times New Roman" w:cs="Times New Roman"/>
          <w:sz w:val="24"/>
          <w:szCs w:val="24"/>
        </w:rPr>
      </w:pPr>
      <w:r w:rsidRPr="009C596C">
        <w:rPr>
          <w:rFonts w:ascii="Times New Roman" w:hAnsi="Times New Roman" w:cs="Times New Roman"/>
          <w:sz w:val="24"/>
          <w:szCs w:val="24"/>
        </w:rPr>
        <w:t xml:space="preserve">Readings: </w:t>
      </w:r>
      <w:r w:rsidR="009C596C" w:rsidRPr="009C596C">
        <w:rPr>
          <w:rFonts w:ascii="Times New Roman" w:hAnsi="Times New Roman" w:cs="Times New Roman"/>
          <w:sz w:val="24"/>
          <w:szCs w:val="24"/>
        </w:rPr>
        <w:t xml:space="preserve">Emily Apter (2006) </w:t>
      </w:r>
      <w:r w:rsidR="009C596C" w:rsidRPr="009C596C">
        <w:rPr>
          <w:rFonts w:ascii="Times New Roman" w:hAnsi="Times New Roman" w:cs="Times New Roman"/>
          <w:i/>
          <w:sz w:val="24"/>
          <w:szCs w:val="24"/>
        </w:rPr>
        <w:t>The Translation Zone</w:t>
      </w:r>
      <w:r w:rsidR="009C596C" w:rsidRPr="009C596C">
        <w:rPr>
          <w:rFonts w:ascii="Times New Roman" w:hAnsi="Times New Roman" w:cs="Times New Roman"/>
          <w:sz w:val="24"/>
          <w:szCs w:val="24"/>
        </w:rPr>
        <w:t>. Princeton, N.J.: Princeton University Press. from Chapter 16 “A New Comparative Literature”, 243-251</w:t>
      </w:r>
      <w:r w:rsidR="00567A51">
        <w:rPr>
          <w:rFonts w:ascii="Times New Roman" w:hAnsi="Times New Roman" w:cs="Times New Roman"/>
          <w:sz w:val="24"/>
          <w:szCs w:val="24"/>
        </w:rPr>
        <w:t>;</w:t>
      </w:r>
    </w:p>
    <w:p w:rsidR="00567A51" w:rsidRPr="00E2348D" w:rsidRDefault="00567A51" w:rsidP="00567A51">
      <w:pPr>
        <w:ind w:left="720"/>
        <w:rPr>
          <w:rFonts w:ascii="Calibri" w:eastAsia="Calibri" w:hAnsi="Calibri" w:cs="Times New Roman"/>
        </w:rPr>
      </w:pPr>
      <w:r>
        <w:rPr>
          <w:rFonts w:ascii="Times New Roman" w:hAnsi="Times New Roman" w:cs="Times New Roman"/>
          <w:sz w:val="24"/>
          <w:szCs w:val="24"/>
        </w:rPr>
        <w:t>Derek Mahon</w:t>
      </w:r>
      <w:r w:rsidR="000B002B">
        <w:rPr>
          <w:rFonts w:ascii="Times New Roman" w:hAnsi="Times New Roman" w:cs="Times New Roman"/>
          <w:sz w:val="24"/>
          <w:szCs w:val="24"/>
        </w:rPr>
        <w:t>’s 1970 poem</w:t>
      </w:r>
      <w:r>
        <w:rPr>
          <w:rFonts w:ascii="Times New Roman" w:hAnsi="Times New Roman" w:cs="Times New Roman"/>
          <w:sz w:val="24"/>
          <w:szCs w:val="24"/>
        </w:rPr>
        <w:t xml:space="preserve"> “Ecclesiastes”.</w:t>
      </w:r>
      <w:r w:rsidRPr="00567A51">
        <w:t xml:space="preserve"> </w:t>
      </w:r>
      <w:r w:rsidRPr="00567A51">
        <w:rPr>
          <w:rFonts w:ascii="Times New Roman" w:eastAsia="Calibri" w:hAnsi="Times New Roman" w:cs="Times New Roman"/>
          <w:sz w:val="24"/>
          <w:szCs w:val="24"/>
        </w:rPr>
        <w:t>M.W. Heslinga</w:t>
      </w:r>
      <w:r w:rsidR="009F4DA2">
        <w:rPr>
          <w:rFonts w:ascii="Times New Roman" w:eastAsia="Calibri" w:hAnsi="Times New Roman" w:cs="Times New Roman"/>
          <w:sz w:val="24"/>
          <w:szCs w:val="24"/>
        </w:rPr>
        <w:t xml:space="preserve"> (</w:t>
      </w:r>
      <w:r w:rsidR="009F4DA2" w:rsidRPr="00567A51">
        <w:rPr>
          <w:rFonts w:ascii="Times New Roman" w:eastAsia="Calibri" w:hAnsi="Times New Roman" w:cs="Times New Roman"/>
          <w:sz w:val="24"/>
          <w:szCs w:val="24"/>
        </w:rPr>
        <w:t>1979</w:t>
      </w:r>
      <w:r w:rsidR="009F4DA2">
        <w:rPr>
          <w:rFonts w:ascii="Times New Roman" w:eastAsia="Calibri" w:hAnsi="Times New Roman" w:cs="Times New Roman"/>
          <w:sz w:val="24"/>
          <w:szCs w:val="24"/>
        </w:rPr>
        <w:t>)</w:t>
      </w:r>
      <w:r w:rsidRPr="00567A51">
        <w:rPr>
          <w:rFonts w:ascii="Times New Roman" w:eastAsia="Calibri" w:hAnsi="Times New Roman" w:cs="Times New Roman"/>
          <w:sz w:val="24"/>
          <w:szCs w:val="24"/>
        </w:rPr>
        <w:t xml:space="preserve"> </w:t>
      </w:r>
      <w:r w:rsidRPr="00567A51">
        <w:rPr>
          <w:rFonts w:ascii="Times New Roman" w:eastAsia="Calibri" w:hAnsi="Times New Roman" w:cs="Times New Roman"/>
          <w:i/>
          <w:sz w:val="24"/>
          <w:szCs w:val="24"/>
        </w:rPr>
        <w:t>The Irish Border as a Cultural Divide</w:t>
      </w:r>
      <w:r w:rsidRPr="00567A51">
        <w:rPr>
          <w:rFonts w:ascii="Times New Roman" w:eastAsia="Calibri" w:hAnsi="Times New Roman" w:cs="Times New Roman"/>
          <w:sz w:val="24"/>
          <w:szCs w:val="24"/>
        </w:rPr>
        <w:t>, Assen</w:t>
      </w:r>
      <w:r w:rsidR="009F4DA2">
        <w:rPr>
          <w:rFonts w:ascii="Times New Roman" w:eastAsia="Calibri" w:hAnsi="Times New Roman" w:cs="Times New Roman"/>
          <w:sz w:val="24"/>
          <w:szCs w:val="24"/>
        </w:rPr>
        <w:t>,</w:t>
      </w:r>
      <w:r w:rsidR="009F4DA2" w:rsidRPr="009F4DA2">
        <w:rPr>
          <w:rFonts w:ascii="Times New Roman" w:eastAsia="Calibri" w:hAnsi="Times New Roman" w:cs="Times New Roman"/>
          <w:sz w:val="24"/>
          <w:szCs w:val="24"/>
        </w:rPr>
        <w:t xml:space="preserve"> </w:t>
      </w:r>
      <w:r w:rsidR="009F4DA2" w:rsidRPr="00567A51">
        <w:rPr>
          <w:rFonts w:ascii="Times New Roman" w:eastAsia="Calibri" w:hAnsi="Times New Roman" w:cs="Times New Roman"/>
          <w:sz w:val="24"/>
          <w:szCs w:val="24"/>
        </w:rPr>
        <w:t>The Netherlands</w:t>
      </w:r>
      <w:r w:rsidR="009F4DA2">
        <w:rPr>
          <w:rFonts w:ascii="Times New Roman" w:eastAsia="Calibri" w:hAnsi="Times New Roman" w:cs="Times New Roman"/>
          <w:sz w:val="24"/>
          <w:szCs w:val="24"/>
        </w:rPr>
        <w:t>:</w:t>
      </w:r>
      <w:r w:rsidR="009F4DA2" w:rsidRPr="009F4DA2">
        <w:rPr>
          <w:rFonts w:ascii="Times New Roman" w:eastAsia="Calibri" w:hAnsi="Times New Roman" w:cs="Times New Roman"/>
          <w:sz w:val="24"/>
          <w:szCs w:val="24"/>
        </w:rPr>
        <w:t xml:space="preserve"> </w:t>
      </w:r>
      <w:r w:rsidR="009F4DA2" w:rsidRPr="00567A51">
        <w:rPr>
          <w:rFonts w:ascii="Times New Roman" w:eastAsia="Calibri" w:hAnsi="Times New Roman" w:cs="Times New Roman"/>
          <w:sz w:val="24"/>
          <w:szCs w:val="24"/>
        </w:rPr>
        <w:t>Van Gorcum</w:t>
      </w:r>
      <w:r w:rsidR="009F4DA2">
        <w:rPr>
          <w:rFonts w:ascii="Times New Roman" w:eastAsia="Calibri" w:hAnsi="Times New Roman" w:cs="Times New Roman"/>
          <w:sz w:val="24"/>
          <w:szCs w:val="24"/>
        </w:rPr>
        <w:t>:</w:t>
      </w:r>
      <w:r w:rsidRPr="00567A51">
        <w:rPr>
          <w:rFonts w:ascii="Times New Roman" w:eastAsia="Calibri" w:hAnsi="Times New Roman" w:cs="Times New Roman"/>
          <w:sz w:val="24"/>
          <w:szCs w:val="24"/>
        </w:rPr>
        <w:t xml:space="preserve"> part 1, chapt.3 </w:t>
      </w:r>
      <w:r w:rsidRPr="00567A51">
        <w:rPr>
          <w:rFonts w:ascii="Times New Roman" w:eastAsia="Calibri" w:hAnsi="Times New Roman" w:cs="Times New Roman"/>
          <w:i/>
          <w:sz w:val="24"/>
          <w:szCs w:val="24"/>
        </w:rPr>
        <w:t>‘Ireland’ and Other Geographical Names,</w:t>
      </w:r>
      <w:r w:rsidRPr="00567A51">
        <w:rPr>
          <w:rFonts w:ascii="Times New Roman" w:eastAsia="Calibri" w:hAnsi="Times New Roman" w:cs="Times New Roman"/>
          <w:sz w:val="24"/>
          <w:szCs w:val="24"/>
        </w:rPr>
        <w:t>30-37</w:t>
      </w:r>
      <w:r>
        <w:rPr>
          <w:rFonts w:ascii="Times New Roman" w:hAnsi="Times New Roman" w:cs="Times New Roman"/>
          <w:sz w:val="24"/>
          <w:szCs w:val="24"/>
        </w:rPr>
        <w:t>.</w:t>
      </w:r>
    </w:p>
    <w:p w:rsidR="009C596C" w:rsidRDefault="009C596C" w:rsidP="00567A51">
      <w:pPr>
        <w:spacing w:after="0"/>
        <w:rPr>
          <w:rFonts w:ascii="Times New Roman" w:hAnsi="Times New Roman" w:cs="Times New Roman"/>
          <w:sz w:val="24"/>
          <w:szCs w:val="24"/>
        </w:rPr>
      </w:pPr>
      <w:r w:rsidRPr="009C596C">
        <w:rPr>
          <w:rFonts w:ascii="Times New Roman" w:hAnsi="Times New Roman" w:cs="Times New Roman"/>
          <w:sz w:val="24"/>
          <w:szCs w:val="24"/>
        </w:rPr>
        <w:t>Week 2: The coming of the Anglo-Normans.</w:t>
      </w:r>
    </w:p>
    <w:p w:rsidR="00567A51" w:rsidRDefault="00567A51" w:rsidP="00366E76">
      <w:pPr>
        <w:pStyle w:val="Default"/>
        <w:ind w:left="720"/>
      </w:pPr>
      <w:r>
        <w:t>Readings:</w:t>
      </w:r>
      <w:r w:rsidRPr="00567A51">
        <w:t xml:space="preserve"> </w:t>
      </w:r>
      <w:r w:rsidRPr="00567A51">
        <w:rPr>
          <w:rFonts w:eastAsia="Calibri"/>
        </w:rPr>
        <w:t xml:space="preserve">Maire and Conor Cruise O’Brien (1973). </w:t>
      </w:r>
      <w:r w:rsidRPr="00567A51">
        <w:rPr>
          <w:rFonts w:eastAsia="Calibri"/>
          <w:i/>
        </w:rPr>
        <w:t>A Concise History of Ireland</w:t>
      </w:r>
      <w:r w:rsidRPr="00567A51">
        <w:rPr>
          <w:rFonts w:eastAsia="Calibri"/>
        </w:rPr>
        <w:t>. London: Thames and Hudson. Ch. 3 “A Conquest Absorbed”</w:t>
      </w:r>
      <w:r w:rsidR="000B002B">
        <w:t xml:space="preserve"> (</w:t>
      </w:r>
      <w:r w:rsidR="00FE363F">
        <w:t>41-44</w:t>
      </w:r>
      <w:r w:rsidR="000B002B">
        <w:t>)</w:t>
      </w:r>
      <w:r w:rsidR="00366E76">
        <w:t>; Ruth Dudley Edwards</w:t>
      </w:r>
      <w:r w:rsidR="00366E76">
        <w:rPr>
          <w:sz w:val="23"/>
          <w:szCs w:val="23"/>
        </w:rPr>
        <w:t xml:space="preserve"> (1989)</w:t>
      </w:r>
      <w:r w:rsidR="00366E76">
        <w:t xml:space="preserve"> </w:t>
      </w:r>
      <w:r w:rsidR="00414309">
        <w:rPr>
          <w:i/>
        </w:rPr>
        <w:t>An Atlas of Irish History</w:t>
      </w:r>
      <w:r w:rsidR="00414309">
        <w:t>,</w:t>
      </w:r>
      <w:r w:rsidR="00366E76" w:rsidRPr="00366E76">
        <w:rPr>
          <w:sz w:val="23"/>
          <w:szCs w:val="23"/>
        </w:rPr>
        <w:t xml:space="preserve"> </w:t>
      </w:r>
      <w:r w:rsidR="00366E76">
        <w:rPr>
          <w:sz w:val="23"/>
          <w:szCs w:val="23"/>
        </w:rPr>
        <w:t>London: Routledge,</w:t>
      </w:r>
      <w:r w:rsidR="00414309">
        <w:t xml:space="preserve"> Part IV, Chapts. 26</w:t>
      </w:r>
      <w:r w:rsidR="000B002B">
        <w:t>.</w:t>
      </w:r>
      <w:r w:rsidR="00414309">
        <w:t xml:space="preserve"> “Fourteenth C. Ireland” (76)  and 27</w:t>
      </w:r>
      <w:r w:rsidR="000B002B">
        <w:t>.</w:t>
      </w:r>
      <w:r w:rsidR="00414309">
        <w:t xml:space="preserve"> “The Great Families of Ireland” (76-80)</w:t>
      </w:r>
    </w:p>
    <w:p w:rsidR="000B002B" w:rsidRDefault="00414309" w:rsidP="009F4DA2">
      <w:pPr>
        <w:spacing w:after="0" w:line="276" w:lineRule="auto"/>
        <w:ind w:left="90"/>
      </w:pPr>
      <w:r w:rsidRPr="000B002B">
        <w:rPr>
          <w:rFonts w:ascii="Times New Roman" w:hAnsi="Times New Roman" w:cs="Times New Roman"/>
          <w:sz w:val="24"/>
          <w:szCs w:val="24"/>
        </w:rPr>
        <w:t xml:space="preserve">Week 3: The Catholic </w:t>
      </w:r>
      <w:r w:rsidR="000B002B" w:rsidRPr="000B002B">
        <w:rPr>
          <w:rFonts w:ascii="Times New Roman" w:hAnsi="Times New Roman" w:cs="Times New Roman"/>
          <w:sz w:val="24"/>
          <w:szCs w:val="24"/>
        </w:rPr>
        <w:t xml:space="preserve">Old English/Renaissance </w:t>
      </w:r>
      <w:r w:rsidRPr="000B002B">
        <w:rPr>
          <w:rFonts w:ascii="Times New Roman" w:hAnsi="Times New Roman" w:cs="Times New Roman"/>
          <w:sz w:val="24"/>
          <w:szCs w:val="24"/>
        </w:rPr>
        <w:t>elite</w:t>
      </w:r>
      <w:r w:rsidR="000B002B" w:rsidRPr="000B002B">
        <w:rPr>
          <w:rFonts w:ascii="Times New Roman" w:hAnsi="Times New Roman" w:cs="Times New Roman"/>
          <w:sz w:val="24"/>
          <w:szCs w:val="24"/>
        </w:rPr>
        <w:t xml:space="preserve"> of </w:t>
      </w:r>
      <w:r w:rsidR="000B002B" w:rsidRPr="000B002B">
        <w:rPr>
          <w:rFonts w:ascii="Times New Roman" w:hAnsi="Times New Roman" w:cs="Times New Roman"/>
          <w:b/>
          <w:sz w:val="24"/>
          <w:szCs w:val="24"/>
        </w:rPr>
        <w:t>the Pale</w:t>
      </w:r>
      <w:r w:rsidRPr="000B002B">
        <w:rPr>
          <w:rFonts w:ascii="Times New Roman" w:hAnsi="Times New Roman" w:cs="Times New Roman"/>
          <w:sz w:val="24"/>
          <w:szCs w:val="24"/>
        </w:rPr>
        <w:t xml:space="preserve">, the Elizabethan Wars, </w:t>
      </w:r>
      <w:r w:rsidR="009F4DA2">
        <w:rPr>
          <w:rFonts w:ascii="Times New Roman" w:hAnsi="Times New Roman" w:cs="Times New Roman"/>
          <w:sz w:val="24"/>
          <w:szCs w:val="24"/>
        </w:rPr>
        <w:t>the</w:t>
      </w:r>
      <w:r w:rsidR="000B002B" w:rsidRPr="000B002B">
        <w:rPr>
          <w:rFonts w:ascii="Times New Roman" w:hAnsi="Times New Roman" w:cs="Times New Roman"/>
          <w:sz w:val="24"/>
          <w:szCs w:val="24"/>
        </w:rPr>
        <w:t>Tudor extension of the Pale to an Elizabethan kingdom;</w:t>
      </w:r>
      <w:r w:rsidRPr="000B002B">
        <w:rPr>
          <w:rFonts w:ascii="Times New Roman" w:hAnsi="Times New Roman" w:cs="Times New Roman"/>
          <w:sz w:val="24"/>
          <w:szCs w:val="24"/>
        </w:rPr>
        <w:t xml:space="preserve"> </w:t>
      </w:r>
      <w:r w:rsidRPr="000B002B">
        <w:rPr>
          <w:rFonts w:ascii="Times New Roman" w:hAnsi="Times New Roman" w:cs="Times New Roman"/>
          <w:b/>
          <w:sz w:val="24"/>
          <w:szCs w:val="24"/>
        </w:rPr>
        <w:t>the Flight of the Earls</w:t>
      </w:r>
      <w:r w:rsidR="000B002B" w:rsidRPr="000B002B">
        <w:rPr>
          <w:rFonts w:ascii="Times New Roman" w:hAnsi="Times New Roman" w:cs="Times New Roman"/>
          <w:sz w:val="24"/>
          <w:szCs w:val="24"/>
        </w:rPr>
        <w:t xml:space="preserve"> and </w:t>
      </w:r>
      <w:r w:rsidR="000B002B" w:rsidRPr="00366E76">
        <w:rPr>
          <w:rFonts w:ascii="Times New Roman" w:hAnsi="Times New Roman" w:cs="Times New Roman"/>
          <w:b/>
          <w:sz w:val="24"/>
          <w:szCs w:val="24"/>
        </w:rPr>
        <w:t>the Jamesian plantation</w:t>
      </w:r>
      <w:r w:rsidR="00366E76" w:rsidRPr="00366E76">
        <w:rPr>
          <w:rFonts w:ascii="Times New Roman" w:hAnsi="Times New Roman" w:cs="Times New Roman"/>
          <w:b/>
          <w:sz w:val="24"/>
          <w:szCs w:val="24"/>
        </w:rPr>
        <w:t xml:space="preserve"> in Ulster</w:t>
      </w:r>
      <w:r>
        <w:t xml:space="preserve">. </w:t>
      </w:r>
    </w:p>
    <w:tbl>
      <w:tblPr>
        <w:tblW w:w="0" w:type="auto"/>
        <w:tblBorders>
          <w:top w:val="nil"/>
          <w:left w:val="nil"/>
          <w:bottom w:val="nil"/>
          <w:right w:val="nil"/>
        </w:tblBorders>
        <w:tblLayout w:type="fixed"/>
        <w:tblLook w:val="0000"/>
      </w:tblPr>
      <w:tblGrid>
        <w:gridCol w:w="9338"/>
      </w:tblGrid>
      <w:tr w:rsidR="00366E76" w:rsidTr="00273C18">
        <w:tblPrEx>
          <w:tblCellMar>
            <w:top w:w="0" w:type="dxa"/>
            <w:bottom w:w="0" w:type="dxa"/>
          </w:tblCellMar>
        </w:tblPrEx>
        <w:trPr>
          <w:trHeight w:val="1127"/>
        </w:trPr>
        <w:tc>
          <w:tcPr>
            <w:tcW w:w="9338" w:type="dxa"/>
          </w:tcPr>
          <w:p w:rsidR="00366E76" w:rsidRPr="001A5D4A" w:rsidRDefault="00366E76" w:rsidP="00C46C17">
            <w:pPr>
              <w:pStyle w:val="Default"/>
              <w:ind w:left="720"/>
            </w:pPr>
            <w:r w:rsidRPr="001A5D4A">
              <w:t xml:space="preserve">Readings: </w:t>
            </w:r>
            <w:r w:rsidR="009F4DA2" w:rsidRPr="001A5D4A">
              <w:rPr>
                <w:i/>
              </w:rPr>
              <w:t>Atlas of Irish History</w:t>
            </w:r>
            <w:r w:rsidR="009F4DA2" w:rsidRPr="001A5D4A">
              <w:t>, IV</w:t>
            </w:r>
            <w:r w:rsidR="00C46C17" w:rsidRPr="001A5D4A">
              <w:t>,</w:t>
            </w:r>
            <w:r w:rsidR="009F4DA2" w:rsidRPr="001A5D4A">
              <w:t xml:space="preserve"> Chapt. 28. “The Pale: 1300-1596”;</w:t>
            </w:r>
            <w:r w:rsidR="00C46C17" w:rsidRPr="001A5D4A">
              <w:t xml:space="preserve"> VII, Chapts. </w:t>
            </w:r>
            <w:r w:rsidR="00FF7CD8">
              <w:t xml:space="preserve">54 </w:t>
            </w:r>
            <w:r w:rsidR="00C46C17" w:rsidRPr="001A5D4A">
              <w:t>”Tudor Plantations” (152-3)</w:t>
            </w:r>
            <w:r w:rsidR="00FF7CD8">
              <w:t xml:space="preserve"> and 55</w:t>
            </w:r>
            <w:r w:rsidR="00C46C17" w:rsidRPr="001A5D4A">
              <w:t xml:space="preserve"> “Plantations of James I</w:t>
            </w:r>
            <w:r w:rsidR="00FF7CD8">
              <w:t>”</w:t>
            </w:r>
            <w:r w:rsidR="00C46C17" w:rsidRPr="001A5D4A">
              <w:t xml:space="preserve"> (154-5)</w:t>
            </w:r>
            <w:r w:rsidR="00FF7CD8">
              <w:t>;</w:t>
            </w:r>
            <w:r w:rsidR="009F4DA2" w:rsidRPr="001A5D4A">
              <w:t xml:space="preserve"> </w:t>
            </w:r>
            <w:r w:rsidRPr="001A5D4A">
              <w:t xml:space="preserve">Richard Stanihurst the Dubliner, “Description of Ireland”, in Deane, Seamus et al. </w:t>
            </w:r>
            <w:r w:rsidR="009F4DA2" w:rsidRPr="001A5D4A">
              <w:t xml:space="preserve">(1991) </w:t>
            </w:r>
            <w:r w:rsidRPr="001A5D4A">
              <w:rPr>
                <w:i/>
              </w:rPr>
              <w:t>The</w:t>
            </w:r>
            <w:r w:rsidRPr="001A5D4A">
              <w:t xml:space="preserve"> </w:t>
            </w:r>
            <w:r w:rsidRPr="001A5D4A">
              <w:rPr>
                <w:i/>
              </w:rPr>
              <w:t>Field Day Anthology of Irish Writing</w:t>
            </w:r>
            <w:r w:rsidRPr="001A5D4A">
              <w:t>, Derry: Field Day Publications, Faber and Faber,. Vol1 (</w:t>
            </w:r>
            <w:r w:rsidR="00655138">
              <w:t>240-4</w:t>
            </w:r>
            <w:r w:rsidRPr="001A5D4A">
              <w:t xml:space="preserve">); </w:t>
            </w:r>
            <w:r w:rsidRPr="001A5D4A">
              <w:rPr>
                <w:i/>
              </w:rPr>
              <w:t xml:space="preserve">Concise History of Ireland, </w:t>
            </w:r>
            <w:r w:rsidRPr="001A5D4A">
              <w:t>Chapts 3. “A Conquest Absorbed” (45-51) and 4. “Protestant Conquest”(55-62). Seamus Heaney’s poem “Ocean ‘s Love to Ireland”</w:t>
            </w:r>
            <w:r w:rsidR="009F4DA2" w:rsidRPr="001A5D4A">
              <w:t xml:space="preserve"> (1974)</w:t>
            </w:r>
            <w:r w:rsidR="007205E1" w:rsidRPr="001A5D4A">
              <w:t xml:space="preserve"> </w:t>
            </w:r>
          </w:p>
        </w:tc>
      </w:tr>
    </w:tbl>
    <w:p w:rsidR="009F4DA2" w:rsidRDefault="009F4DA2" w:rsidP="009F4DA2">
      <w:pPr>
        <w:spacing w:after="200" w:line="276" w:lineRule="auto"/>
        <w:rPr>
          <w:rFonts w:ascii="Times New Roman" w:hAnsi="Times New Roman" w:cs="Times New Roman"/>
          <w:sz w:val="24"/>
          <w:szCs w:val="24"/>
        </w:rPr>
      </w:pPr>
    </w:p>
    <w:p w:rsidR="009F4DA2" w:rsidRDefault="009F4DA2">
      <w:pPr>
        <w:rPr>
          <w:rFonts w:ascii="Times New Roman" w:hAnsi="Times New Roman" w:cs="Times New Roman"/>
          <w:sz w:val="24"/>
          <w:szCs w:val="24"/>
        </w:rPr>
      </w:pPr>
      <w:r>
        <w:rPr>
          <w:rFonts w:ascii="Times New Roman" w:hAnsi="Times New Roman" w:cs="Times New Roman"/>
          <w:sz w:val="24"/>
          <w:szCs w:val="24"/>
        </w:rPr>
        <w:br w:type="page"/>
      </w:r>
    </w:p>
    <w:p w:rsidR="009F4DA2" w:rsidRDefault="00366E76" w:rsidP="009F4DA2">
      <w:pPr>
        <w:spacing w:after="0" w:line="276" w:lineRule="auto"/>
      </w:pPr>
      <w:r w:rsidRPr="008C501A">
        <w:rPr>
          <w:rFonts w:ascii="Times New Roman" w:hAnsi="Times New Roman" w:cs="Times New Roman"/>
          <w:sz w:val="24"/>
          <w:szCs w:val="24"/>
        </w:rPr>
        <w:lastRenderedPageBreak/>
        <w:t>Week4</w:t>
      </w:r>
      <w:r w:rsidR="008C501A">
        <w:rPr>
          <w:rFonts w:ascii="Times New Roman" w:hAnsi="Times New Roman" w:cs="Times New Roman"/>
          <w:sz w:val="24"/>
          <w:szCs w:val="24"/>
        </w:rPr>
        <w:t>:</w:t>
      </w:r>
      <w:r w:rsidR="008C501A" w:rsidRPr="008C501A">
        <w:rPr>
          <w:rFonts w:ascii="Times New Roman" w:hAnsi="Times New Roman" w:cs="Times New Roman"/>
          <w:sz w:val="24"/>
          <w:szCs w:val="24"/>
        </w:rPr>
        <w:t xml:space="preserve"> The savage twentieth century nationalist satire of </w:t>
      </w:r>
      <w:r w:rsidR="004327AA">
        <w:rPr>
          <w:rFonts w:ascii="Times New Roman" w:hAnsi="Times New Roman" w:cs="Times New Roman"/>
          <w:sz w:val="24"/>
          <w:szCs w:val="24"/>
        </w:rPr>
        <w:t xml:space="preserve">Ireland’s </w:t>
      </w:r>
      <w:r w:rsidR="008C501A" w:rsidRPr="008C501A">
        <w:rPr>
          <w:rFonts w:ascii="Times New Roman" w:hAnsi="Times New Roman" w:cs="Times New Roman"/>
          <w:sz w:val="24"/>
          <w:szCs w:val="24"/>
        </w:rPr>
        <w:t>Church and State</w:t>
      </w:r>
      <w:r w:rsidR="004327AA">
        <w:rPr>
          <w:rFonts w:ascii="Times New Roman" w:hAnsi="Times New Roman" w:cs="Times New Roman"/>
          <w:sz w:val="24"/>
          <w:szCs w:val="24"/>
        </w:rPr>
        <w:t xml:space="preserve"> </w:t>
      </w:r>
      <w:r w:rsidR="00F32DE5">
        <w:rPr>
          <w:rFonts w:ascii="Times New Roman" w:hAnsi="Times New Roman" w:cs="Times New Roman"/>
          <w:sz w:val="24"/>
          <w:szCs w:val="24"/>
        </w:rPr>
        <w:t xml:space="preserve">Norman and Tudor </w:t>
      </w:r>
      <w:r w:rsidR="004327AA">
        <w:rPr>
          <w:rFonts w:ascii="Times New Roman" w:hAnsi="Times New Roman" w:cs="Times New Roman"/>
          <w:sz w:val="24"/>
          <w:szCs w:val="24"/>
        </w:rPr>
        <w:t>history</w:t>
      </w:r>
      <w:r w:rsidR="008C501A">
        <w:rPr>
          <w:rFonts w:ascii="Times New Roman" w:hAnsi="Times New Roman" w:cs="Times New Roman"/>
          <w:sz w:val="24"/>
          <w:szCs w:val="24"/>
        </w:rPr>
        <w:t>: the condemnation of the pious</w:t>
      </w:r>
      <w:r w:rsidR="004327AA">
        <w:rPr>
          <w:rFonts w:ascii="Times New Roman" w:hAnsi="Times New Roman" w:cs="Times New Roman"/>
          <w:sz w:val="24"/>
          <w:szCs w:val="24"/>
        </w:rPr>
        <w:t xml:space="preserve"> Catholic</w:t>
      </w:r>
      <w:r w:rsidR="008C501A">
        <w:rPr>
          <w:rFonts w:ascii="Times New Roman" w:hAnsi="Times New Roman" w:cs="Times New Roman"/>
          <w:sz w:val="24"/>
          <w:szCs w:val="24"/>
        </w:rPr>
        <w:t xml:space="preserve"> women of the island; the Flight of the Earls sarcasm aimed at the men of the island</w:t>
      </w:r>
      <w:r w:rsidR="004327AA">
        <w:rPr>
          <w:rFonts w:ascii="Times New Roman" w:hAnsi="Times New Roman" w:cs="Times New Roman"/>
          <w:sz w:val="24"/>
          <w:szCs w:val="24"/>
        </w:rPr>
        <w:t xml:space="preserve"> </w:t>
      </w:r>
      <w:r w:rsidR="008C501A">
        <w:rPr>
          <w:rFonts w:ascii="Times New Roman" w:hAnsi="Times New Roman" w:cs="Times New Roman"/>
          <w:sz w:val="24"/>
          <w:szCs w:val="24"/>
        </w:rPr>
        <w:t xml:space="preserve">in </w:t>
      </w:r>
      <w:r w:rsidR="008C501A" w:rsidRPr="008C501A">
        <w:rPr>
          <w:rFonts w:ascii="Times New Roman" w:hAnsi="Times New Roman" w:cs="Times New Roman"/>
          <w:sz w:val="24"/>
          <w:szCs w:val="24"/>
        </w:rPr>
        <w:t>James Joyce</w:t>
      </w:r>
      <w:r w:rsidR="008C501A">
        <w:rPr>
          <w:rFonts w:ascii="Times New Roman" w:hAnsi="Times New Roman" w:cs="Times New Roman"/>
          <w:sz w:val="24"/>
          <w:szCs w:val="24"/>
        </w:rPr>
        <w:t xml:space="preserve">’s </w:t>
      </w:r>
      <w:r w:rsidR="008C501A" w:rsidRPr="004327AA">
        <w:rPr>
          <w:rFonts w:ascii="Times New Roman" w:hAnsi="Times New Roman" w:cs="Times New Roman"/>
          <w:i/>
          <w:sz w:val="24"/>
          <w:szCs w:val="24"/>
        </w:rPr>
        <w:t>Ulysses</w:t>
      </w:r>
      <w:r w:rsidR="004327AA">
        <w:rPr>
          <w:rFonts w:ascii="Times New Roman" w:hAnsi="Times New Roman" w:cs="Times New Roman"/>
          <w:sz w:val="24"/>
          <w:szCs w:val="24"/>
        </w:rPr>
        <w:t xml:space="preserve"> (1986), New York: Random House Vintage, </w:t>
      </w:r>
      <w:r w:rsidR="008C501A">
        <w:rPr>
          <w:rFonts w:ascii="Times New Roman" w:hAnsi="Times New Roman" w:cs="Times New Roman"/>
          <w:sz w:val="24"/>
          <w:szCs w:val="24"/>
        </w:rPr>
        <w:t xml:space="preserve"> Chapt. 14., p. 326-8 (lines 573-650</w:t>
      </w:r>
      <w:r w:rsidR="0072598E">
        <w:rPr>
          <w:rFonts w:ascii="Times New Roman" w:hAnsi="Times New Roman" w:cs="Times New Roman"/>
          <w:sz w:val="24"/>
          <w:szCs w:val="24"/>
        </w:rPr>
        <w:t>)</w:t>
      </w:r>
      <w:r w:rsidR="007205E1" w:rsidRPr="007205E1">
        <w:t xml:space="preserve"> </w:t>
      </w:r>
    </w:p>
    <w:p w:rsidR="008C501A" w:rsidRDefault="009F4DA2" w:rsidP="009F4DA2">
      <w:pPr>
        <w:spacing w:after="0" w:line="276" w:lineRule="auto"/>
        <w:ind w:left="720"/>
        <w:rPr>
          <w:rFonts w:ascii="Times New Roman" w:hAnsi="Times New Roman" w:cs="Times New Roman"/>
          <w:sz w:val="24"/>
          <w:szCs w:val="24"/>
        </w:rPr>
      </w:pPr>
      <w:r>
        <w:t>S</w:t>
      </w:r>
      <w:r w:rsidR="007205E1">
        <w:rPr>
          <w:rFonts w:ascii="Times New Roman" w:hAnsi="Times New Roman" w:cs="Times New Roman"/>
          <w:sz w:val="24"/>
          <w:szCs w:val="24"/>
        </w:rPr>
        <w:t xml:space="preserve">upport </w:t>
      </w:r>
      <w:r w:rsidR="007205E1" w:rsidRPr="007205E1">
        <w:rPr>
          <w:rFonts w:ascii="Times New Roman" w:hAnsi="Times New Roman" w:cs="Times New Roman"/>
          <w:sz w:val="24"/>
          <w:szCs w:val="24"/>
        </w:rPr>
        <w:t>Readings:</w:t>
      </w:r>
      <w:r w:rsidR="007205E1">
        <w:t xml:space="preserve"> </w:t>
      </w:r>
      <w:r w:rsidR="007205E1" w:rsidRPr="007205E1">
        <w:rPr>
          <w:rFonts w:ascii="Times New Roman" w:hAnsi="Times New Roman" w:cs="Times New Roman"/>
          <w:sz w:val="24"/>
          <w:szCs w:val="24"/>
        </w:rPr>
        <w:t xml:space="preserve">Welch, Robert, </w:t>
      </w:r>
      <w:r w:rsidR="007205E1" w:rsidRPr="007205E1">
        <w:rPr>
          <w:rFonts w:ascii="Times New Roman" w:hAnsi="Times New Roman" w:cs="Times New Roman"/>
          <w:i/>
          <w:sz w:val="24"/>
          <w:szCs w:val="24"/>
        </w:rPr>
        <w:t>The Oxford Companion to Irish Literature</w:t>
      </w:r>
      <w:r w:rsidR="007205E1" w:rsidRPr="007205E1">
        <w:rPr>
          <w:rFonts w:ascii="Times New Roman" w:hAnsi="Times New Roman" w:cs="Times New Roman"/>
          <w:sz w:val="24"/>
          <w:szCs w:val="24"/>
        </w:rPr>
        <w:t xml:space="preserve"> (OCIL)(1996), Oxford, New York: OUP: FLIGHT OF THE EARLS; PLANTATIONS</w:t>
      </w:r>
    </w:p>
    <w:p w:rsidR="009F4DA2" w:rsidRDefault="009F4DA2" w:rsidP="001A5D4A">
      <w:pPr>
        <w:spacing w:after="0"/>
        <w:rPr>
          <w:rFonts w:ascii="Times New Roman" w:hAnsi="Times New Roman" w:cs="Times New Roman"/>
          <w:sz w:val="24"/>
          <w:szCs w:val="24"/>
        </w:rPr>
      </w:pPr>
      <w:r w:rsidRPr="009F4DA2">
        <w:rPr>
          <w:rFonts w:ascii="Times New Roman" w:hAnsi="Times New Roman" w:cs="Times New Roman"/>
          <w:sz w:val="24"/>
          <w:szCs w:val="24"/>
        </w:rPr>
        <w:t>Week5: the Counter-Reformation revival of the Old English before and after Cromwell.  The first Protestant occupation of Ireland</w:t>
      </w:r>
      <w:r w:rsidR="00C46C17">
        <w:rPr>
          <w:rFonts w:ascii="Times New Roman" w:hAnsi="Times New Roman" w:cs="Times New Roman"/>
          <w:sz w:val="24"/>
          <w:szCs w:val="24"/>
        </w:rPr>
        <w:t xml:space="preserve"> under Cromwell</w:t>
      </w:r>
      <w:r w:rsidRPr="009F4DA2">
        <w:rPr>
          <w:rFonts w:ascii="Times New Roman" w:hAnsi="Times New Roman" w:cs="Times New Roman"/>
          <w:sz w:val="24"/>
          <w:szCs w:val="24"/>
        </w:rPr>
        <w:t>.</w:t>
      </w:r>
    </w:p>
    <w:p w:rsidR="00C46C17" w:rsidRDefault="00C46C17" w:rsidP="001A5D4A">
      <w:pPr>
        <w:spacing w:after="0"/>
        <w:ind w:left="720"/>
        <w:rPr>
          <w:rFonts w:ascii="Times New Roman" w:hAnsi="Times New Roman" w:cs="Times New Roman"/>
          <w:sz w:val="24"/>
          <w:szCs w:val="24"/>
        </w:rPr>
      </w:pPr>
      <w:r>
        <w:rPr>
          <w:rFonts w:ascii="Times New Roman" w:hAnsi="Times New Roman" w:cs="Times New Roman"/>
          <w:sz w:val="24"/>
          <w:szCs w:val="24"/>
        </w:rPr>
        <w:t xml:space="preserve">Readings: </w:t>
      </w:r>
      <w:r w:rsidRPr="00C46C17">
        <w:rPr>
          <w:rFonts w:ascii="Times New Roman" w:hAnsi="Times New Roman" w:cs="Times New Roman"/>
          <w:i/>
          <w:sz w:val="24"/>
          <w:szCs w:val="24"/>
        </w:rPr>
        <w:t>Concise History of Ireland</w:t>
      </w:r>
      <w:r>
        <w:rPr>
          <w:rFonts w:ascii="Times New Roman" w:hAnsi="Times New Roman" w:cs="Times New Roman"/>
          <w:sz w:val="24"/>
          <w:szCs w:val="24"/>
        </w:rPr>
        <w:t xml:space="preserve">, Chapt. </w:t>
      </w:r>
      <w:r>
        <w:rPr>
          <w:rFonts w:ascii="Book Antiqua" w:hAnsi="Book Antiqua" w:cs="Book Antiqua"/>
          <w:sz w:val="23"/>
          <w:szCs w:val="23"/>
        </w:rPr>
        <w:t>4.</w:t>
      </w:r>
      <w:r>
        <w:t xml:space="preserve"> </w:t>
      </w:r>
      <w:r>
        <w:rPr>
          <w:rFonts w:ascii="Times New Roman" w:hAnsi="Times New Roman" w:cs="Times New Roman"/>
          <w:sz w:val="24"/>
          <w:szCs w:val="24"/>
        </w:rPr>
        <w:t xml:space="preserve">“Protestant Conquest”(63-76); </w:t>
      </w:r>
      <w:r w:rsidRPr="00C46C17">
        <w:rPr>
          <w:rFonts w:ascii="Times New Roman" w:hAnsi="Times New Roman" w:cs="Times New Roman"/>
          <w:i/>
          <w:sz w:val="24"/>
          <w:szCs w:val="24"/>
        </w:rPr>
        <w:t>Atlas of Irish History</w:t>
      </w:r>
      <w:r>
        <w:rPr>
          <w:rFonts w:ascii="Times New Roman" w:hAnsi="Times New Roman" w:cs="Times New Roman"/>
          <w:sz w:val="24"/>
          <w:szCs w:val="24"/>
        </w:rPr>
        <w:t xml:space="preserve">, </w:t>
      </w:r>
      <w:r w:rsidR="00D812FC">
        <w:rPr>
          <w:rFonts w:ascii="Times New Roman" w:hAnsi="Times New Roman" w:cs="Times New Roman"/>
          <w:sz w:val="24"/>
          <w:szCs w:val="24"/>
        </w:rPr>
        <w:t xml:space="preserve">III, Chapt. 16 “The 1640s: The Confederation and Cromwell” (43-47) </w:t>
      </w:r>
      <w:r>
        <w:rPr>
          <w:rFonts w:ascii="Times New Roman" w:hAnsi="Times New Roman" w:cs="Times New Roman"/>
          <w:sz w:val="24"/>
          <w:szCs w:val="24"/>
        </w:rPr>
        <w:t>IV, Chapt. 30 “The Irish Parliament 1613-1800 (84-86)</w:t>
      </w:r>
      <w:r w:rsidR="001A5D4A">
        <w:rPr>
          <w:rFonts w:ascii="Times New Roman" w:hAnsi="Times New Roman" w:cs="Times New Roman"/>
          <w:sz w:val="24"/>
          <w:szCs w:val="24"/>
        </w:rPr>
        <w:t xml:space="preserve"> and VII, Chapts.56 “Cromwellian Land Confiscations” and 57 “The Transfer of Land Ownership: 1603-1778</w:t>
      </w:r>
      <w:r w:rsidR="00074E11">
        <w:rPr>
          <w:rFonts w:ascii="Times New Roman" w:hAnsi="Times New Roman" w:cs="Times New Roman"/>
          <w:sz w:val="24"/>
          <w:szCs w:val="24"/>
        </w:rPr>
        <w:t>”</w:t>
      </w:r>
      <w:r w:rsidR="001A5D4A">
        <w:rPr>
          <w:rFonts w:ascii="Times New Roman" w:hAnsi="Times New Roman" w:cs="Times New Roman"/>
          <w:sz w:val="24"/>
          <w:szCs w:val="24"/>
        </w:rPr>
        <w:t xml:space="preserve"> (157-159)</w:t>
      </w:r>
      <w:r w:rsidR="00B12341">
        <w:rPr>
          <w:rFonts w:ascii="Times New Roman" w:hAnsi="Times New Roman" w:cs="Times New Roman"/>
          <w:sz w:val="24"/>
          <w:szCs w:val="24"/>
        </w:rPr>
        <w:t>; OCIL: CROMWELL.</w:t>
      </w:r>
    </w:p>
    <w:p w:rsidR="001A5D4A" w:rsidRDefault="001A5D4A" w:rsidP="001A5D4A">
      <w:pPr>
        <w:spacing w:after="0"/>
        <w:rPr>
          <w:rFonts w:ascii="Times New Roman" w:hAnsi="Times New Roman" w:cs="Times New Roman"/>
          <w:sz w:val="24"/>
          <w:szCs w:val="24"/>
        </w:rPr>
      </w:pPr>
      <w:r>
        <w:rPr>
          <w:rFonts w:ascii="Times New Roman" w:hAnsi="Times New Roman" w:cs="Times New Roman"/>
          <w:sz w:val="24"/>
          <w:szCs w:val="24"/>
        </w:rPr>
        <w:t xml:space="preserve">Week 6: </w:t>
      </w:r>
      <w:r w:rsidRPr="00F95ACC">
        <w:rPr>
          <w:rFonts w:ascii="Times New Roman" w:hAnsi="Times New Roman" w:cs="Times New Roman"/>
          <w:sz w:val="24"/>
          <w:szCs w:val="24"/>
        </w:rPr>
        <w:t xml:space="preserve">The Protestant </w:t>
      </w:r>
      <w:r w:rsidRPr="009D1657">
        <w:rPr>
          <w:rFonts w:ascii="Times New Roman" w:hAnsi="Times New Roman" w:cs="Times New Roman"/>
          <w:sz w:val="24"/>
          <w:szCs w:val="24"/>
        </w:rPr>
        <w:t xml:space="preserve">Penal Laws </w:t>
      </w:r>
      <w:r w:rsidRPr="00F95ACC">
        <w:rPr>
          <w:rFonts w:ascii="Times New Roman" w:hAnsi="Times New Roman" w:cs="Times New Roman"/>
          <w:sz w:val="24"/>
          <w:szCs w:val="24"/>
        </w:rPr>
        <w:t>passed in the Irish parliament against the Catholic elites at the outset of the 18</w:t>
      </w:r>
      <w:r w:rsidRPr="00F95ACC">
        <w:rPr>
          <w:rFonts w:ascii="Times New Roman" w:hAnsi="Times New Roman" w:cs="Times New Roman"/>
          <w:sz w:val="24"/>
          <w:szCs w:val="24"/>
          <w:vertAlign w:val="superscript"/>
        </w:rPr>
        <w:t>th</w:t>
      </w:r>
      <w:r w:rsidRPr="00F95ACC">
        <w:rPr>
          <w:rFonts w:ascii="Times New Roman" w:hAnsi="Times New Roman" w:cs="Times New Roman"/>
          <w:sz w:val="24"/>
          <w:szCs w:val="24"/>
        </w:rPr>
        <w:t xml:space="preserve"> century</w:t>
      </w:r>
      <w:r>
        <w:rPr>
          <w:rFonts w:ascii="Times New Roman" w:hAnsi="Times New Roman" w:cs="Times New Roman"/>
          <w:sz w:val="24"/>
          <w:szCs w:val="24"/>
        </w:rPr>
        <w:t xml:space="preserve"> and later</w:t>
      </w:r>
      <w:r w:rsidRPr="00F95ACC">
        <w:rPr>
          <w:rFonts w:ascii="Times New Roman" w:hAnsi="Times New Roman" w:cs="Times New Roman"/>
          <w:sz w:val="24"/>
          <w:szCs w:val="24"/>
        </w:rPr>
        <w:t xml:space="preserve">. </w:t>
      </w:r>
      <w:r w:rsidR="009D1657">
        <w:rPr>
          <w:rFonts w:ascii="Times New Roman" w:hAnsi="Times New Roman" w:cs="Times New Roman"/>
          <w:sz w:val="24"/>
          <w:szCs w:val="24"/>
        </w:rPr>
        <w:t>The Protestant Ascendancy and its local exploitation side by side with Ireland’s foreign colonial exploitation</w:t>
      </w:r>
      <w:r w:rsidR="008125ED">
        <w:rPr>
          <w:rFonts w:ascii="Times New Roman" w:hAnsi="Times New Roman" w:cs="Times New Roman"/>
          <w:sz w:val="24"/>
          <w:szCs w:val="24"/>
        </w:rPr>
        <w:t xml:space="preserve">: the </w:t>
      </w:r>
      <w:r w:rsidR="009D1657">
        <w:rPr>
          <w:rFonts w:ascii="Times New Roman" w:hAnsi="Times New Roman" w:cs="Times New Roman"/>
          <w:sz w:val="24"/>
          <w:szCs w:val="24"/>
        </w:rPr>
        <w:t>patriotic echoes</w:t>
      </w:r>
      <w:r w:rsidR="008125ED">
        <w:rPr>
          <w:rFonts w:ascii="Times New Roman" w:hAnsi="Times New Roman" w:cs="Times New Roman"/>
          <w:sz w:val="24"/>
          <w:szCs w:val="24"/>
        </w:rPr>
        <w:t xml:space="preserve"> to this</w:t>
      </w:r>
      <w:r w:rsidR="009D1657">
        <w:rPr>
          <w:rFonts w:ascii="Times New Roman" w:hAnsi="Times New Roman" w:cs="Times New Roman"/>
          <w:sz w:val="24"/>
          <w:szCs w:val="24"/>
        </w:rPr>
        <w:t xml:space="preserve"> in parliament and in c</w:t>
      </w:r>
      <w:r w:rsidR="009D1657" w:rsidRPr="00F95ACC">
        <w:rPr>
          <w:rFonts w:ascii="Times New Roman" w:hAnsi="Times New Roman" w:cs="Times New Roman"/>
          <w:sz w:val="24"/>
          <w:szCs w:val="24"/>
        </w:rPr>
        <w:t xml:space="preserve">ontemporary </w:t>
      </w:r>
      <w:r w:rsidR="009D1657" w:rsidRPr="00074E11">
        <w:rPr>
          <w:rFonts w:ascii="Times New Roman" w:hAnsi="Times New Roman" w:cs="Times New Roman"/>
          <w:sz w:val="24"/>
          <w:szCs w:val="24"/>
        </w:rPr>
        <w:t>literature</w:t>
      </w:r>
      <w:r w:rsidR="008125ED">
        <w:rPr>
          <w:rFonts w:ascii="Times New Roman" w:hAnsi="Times New Roman" w:cs="Times New Roman"/>
          <w:sz w:val="24"/>
          <w:szCs w:val="24"/>
        </w:rPr>
        <w:t xml:space="preserve">. The beautiful </w:t>
      </w:r>
      <w:r w:rsidR="008125ED" w:rsidRPr="009D1657">
        <w:rPr>
          <w:rFonts w:ascii="Times New Roman" w:hAnsi="Times New Roman" w:cs="Times New Roman"/>
          <w:sz w:val="24"/>
          <w:szCs w:val="24"/>
        </w:rPr>
        <w:t xml:space="preserve">paradox of </w:t>
      </w:r>
      <w:r w:rsidR="008125ED">
        <w:rPr>
          <w:rFonts w:ascii="Times New Roman" w:hAnsi="Times New Roman" w:cs="Times New Roman"/>
          <w:sz w:val="24"/>
          <w:szCs w:val="24"/>
        </w:rPr>
        <w:t>a</w:t>
      </w:r>
      <w:r w:rsidR="008125ED" w:rsidRPr="009D1657">
        <w:rPr>
          <w:rFonts w:ascii="Times New Roman" w:hAnsi="Times New Roman" w:cs="Times New Roman"/>
          <w:sz w:val="24"/>
          <w:szCs w:val="24"/>
        </w:rPr>
        <w:t xml:space="preserve"> patriotic Protestant Irish parliament</w:t>
      </w:r>
      <w:r w:rsidR="008125ED">
        <w:rPr>
          <w:rFonts w:ascii="Times New Roman" w:hAnsi="Times New Roman" w:cs="Times New Roman"/>
          <w:sz w:val="24"/>
          <w:szCs w:val="24"/>
        </w:rPr>
        <w:t>.</w:t>
      </w:r>
      <w:r w:rsidR="00074E11" w:rsidRPr="00074E11">
        <w:rPr>
          <w:rFonts w:ascii="Times New Roman" w:hAnsi="Times New Roman" w:cs="Times New Roman"/>
          <w:i/>
          <w:sz w:val="24"/>
          <w:szCs w:val="24"/>
        </w:rPr>
        <w:t>.</w:t>
      </w:r>
    </w:p>
    <w:p w:rsidR="00074E11" w:rsidRPr="00655138" w:rsidRDefault="00074E11" w:rsidP="00074E11">
      <w:pPr>
        <w:spacing w:after="0"/>
        <w:ind w:left="720"/>
        <w:rPr>
          <w:rFonts w:ascii="Times New Roman" w:hAnsi="Times New Roman" w:cs="Times New Roman"/>
          <w:sz w:val="24"/>
          <w:szCs w:val="24"/>
        </w:rPr>
      </w:pPr>
      <w:r>
        <w:rPr>
          <w:rFonts w:ascii="Times New Roman" w:hAnsi="Times New Roman" w:cs="Times New Roman"/>
          <w:sz w:val="24"/>
          <w:szCs w:val="24"/>
        </w:rPr>
        <w:t>Readings:</w:t>
      </w:r>
      <w:r w:rsidRPr="00074E11">
        <w:rPr>
          <w:rFonts w:ascii="Times New Roman" w:hAnsi="Times New Roman" w:cs="Times New Roman"/>
          <w:i/>
          <w:sz w:val="24"/>
          <w:szCs w:val="24"/>
        </w:rPr>
        <w:t xml:space="preserve"> </w:t>
      </w:r>
      <w:r w:rsidRPr="00C46C17">
        <w:rPr>
          <w:rFonts w:ascii="Times New Roman" w:hAnsi="Times New Roman" w:cs="Times New Roman"/>
          <w:i/>
          <w:sz w:val="24"/>
          <w:szCs w:val="24"/>
        </w:rPr>
        <w:t>Concise History of Ireland</w:t>
      </w:r>
      <w:r>
        <w:rPr>
          <w:rFonts w:ascii="Times New Roman" w:hAnsi="Times New Roman" w:cs="Times New Roman"/>
          <w:sz w:val="24"/>
          <w:szCs w:val="24"/>
        </w:rPr>
        <w:t>, Chapt.5 “Protestant Conquest Undermined” (81-89);</w:t>
      </w:r>
      <w:r w:rsidR="00655138">
        <w:rPr>
          <w:rFonts w:ascii="Times New Roman" w:hAnsi="Times New Roman" w:cs="Times New Roman"/>
          <w:sz w:val="24"/>
          <w:szCs w:val="24"/>
        </w:rPr>
        <w:t xml:space="preserve"> </w:t>
      </w:r>
      <w:r w:rsidR="009C00DA">
        <w:rPr>
          <w:rFonts w:ascii="Times New Roman" w:hAnsi="Times New Roman" w:cs="Times New Roman"/>
          <w:sz w:val="24"/>
          <w:szCs w:val="24"/>
        </w:rPr>
        <w:t xml:space="preserve">Edmund Burke, “Letter to His Son, Richard Burke, Esq. and </w:t>
      </w:r>
      <w:r w:rsidR="00655138">
        <w:rPr>
          <w:rFonts w:ascii="Times New Roman" w:hAnsi="Times New Roman" w:cs="Times New Roman"/>
          <w:sz w:val="24"/>
          <w:szCs w:val="24"/>
        </w:rPr>
        <w:t>Jonathan Swift, “A Modest Proposal”</w:t>
      </w:r>
      <w:r w:rsidR="009C00DA">
        <w:rPr>
          <w:rFonts w:ascii="Times New Roman" w:hAnsi="Times New Roman" w:cs="Times New Roman"/>
          <w:sz w:val="24"/>
          <w:szCs w:val="24"/>
        </w:rPr>
        <w:t xml:space="preserve"> </w:t>
      </w:r>
      <w:r w:rsidR="00655138">
        <w:rPr>
          <w:rFonts w:ascii="Times New Roman" w:hAnsi="Times New Roman" w:cs="Times New Roman"/>
          <w:sz w:val="24"/>
          <w:szCs w:val="24"/>
        </w:rPr>
        <w:t xml:space="preserve"> in Deane et al., </w:t>
      </w:r>
      <w:r w:rsidR="00655138" w:rsidRPr="00655138">
        <w:rPr>
          <w:rFonts w:ascii="Times New Roman" w:hAnsi="Times New Roman" w:cs="Times New Roman"/>
          <w:i/>
          <w:sz w:val="24"/>
          <w:szCs w:val="24"/>
        </w:rPr>
        <w:t>Field Day Anthology</w:t>
      </w:r>
      <w:r w:rsidR="00655138">
        <w:rPr>
          <w:rFonts w:ascii="Times New Roman" w:hAnsi="Times New Roman" w:cs="Times New Roman"/>
          <w:sz w:val="24"/>
          <w:szCs w:val="24"/>
        </w:rPr>
        <w:t>, vol 1 (</w:t>
      </w:r>
      <w:r w:rsidR="009C00DA">
        <w:rPr>
          <w:rFonts w:ascii="Times New Roman" w:hAnsi="Times New Roman" w:cs="Times New Roman"/>
          <w:sz w:val="24"/>
          <w:szCs w:val="24"/>
        </w:rPr>
        <w:t>844-50 and 386-391)</w:t>
      </w:r>
    </w:p>
    <w:p w:rsidR="009F4DA2" w:rsidRDefault="009D1657" w:rsidP="001A5D4A">
      <w:pPr>
        <w:spacing w:after="0" w:line="276" w:lineRule="auto"/>
        <w:rPr>
          <w:rFonts w:ascii="Times New Roman" w:hAnsi="Times New Roman" w:cs="Times New Roman"/>
          <w:sz w:val="24"/>
          <w:szCs w:val="24"/>
        </w:rPr>
      </w:pPr>
      <w:r>
        <w:rPr>
          <w:rFonts w:ascii="Times New Roman" w:hAnsi="Times New Roman" w:cs="Times New Roman"/>
          <w:sz w:val="24"/>
          <w:szCs w:val="24"/>
        </w:rPr>
        <w:t>Week 7: The social and military unrest</w:t>
      </w:r>
      <w:r w:rsidR="008125ED">
        <w:rPr>
          <w:rFonts w:ascii="Times New Roman" w:hAnsi="Times New Roman" w:cs="Times New Roman"/>
          <w:sz w:val="24"/>
          <w:szCs w:val="24"/>
        </w:rPr>
        <w:t xml:space="preserve"> in Ireland</w:t>
      </w:r>
      <w:r>
        <w:rPr>
          <w:rFonts w:ascii="Times New Roman" w:hAnsi="Times New Roman" w:cs="Times New Roman"/>
          <w:sz w:val="24"/>
          <w:szCs w:val="24"/>
        </w:rPr>
        <w:t xml:space="preserve"> before the Union</w:t>
      </w:r>
      <w:r w:rsidR="008125ED">
        <w:rPr>
          <w:rFonts w:ascii="Times New Roman" w:hAnsi="Times New Roman" w:cs="Times New Roman"/>
          <w:sz w:val="24"/>
          <w:szCs w:val="24"/>
        </w:rPr>
        <w:t>. The Irish mimesis of the American Republican attitude to British imperial policy.Theobald</w:t>
      </w:r>
      <w:r w:rsidRPr="009D1657">
        <w:rPr>
          <w:rFonts w:ascii="Times New Roman" w:hAnsi="Times New Roman" w:cs="Times New Roman"/>
          <w:sz w:val="24"/>
          <w:szCs w:val="24"/>
        </w:rPr>
        <w:t xml:space="preserve"> Wolfe Tone</w:t>
      </w:r>
      <w:r w:rsidR="008125ED">
        <w:rPr>
          <w:rFonts w:ascii="Times New Roman" w:hAnsi="Times New Roman" w:cs="Times New Roman"/>
          <w:sz w:val="24"/>
          <w:szCs w:val="24"/>
        </w:rPr>
        <w:t>, the</w:t>
      </w:r>
      <w:r w:rsidR="0051607C">
        <w:rPr>
          <w:rFonts w:ascii="Times New Roman" w:hAnsi="Times New Roman" w:cs="Times New Roman"/>
          <w:sz w:val="24"/>
          <w:szCs w:val="24"/>
        </w:rPr>
        <w:t xml:space="preserve"> leader of the 1798 Voluntee</w:t>
      </w:r>
      <w:r w:rsidRPr="009D1657">
        <w:rPr>
          <w:rFonts w:ascii="Times New Roman" w:hAnsi="Times New Roman" w:cs="Times New Roman"/>
          <w:sz w:val="24"/>
          <w:szCs w:val="24"/>
        </w:rPr>
        <w:t>rs.</w:t>
      </w:r>
    </w:p>
    <w:p w:rsidR="00B12341" w:rsidRPr="007205E1" w:rsidRDefault="00B12341" w:rsidP="00B12341">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Readings: </w:t>
      </w:r>
      <w:r w:rsidRPr="00B12341">
        <w:rPr>
          <w:rFonts w:ascii="Times New Roman" w:hAnsi="Times New Roman" w:cs="Times New Roman"/>
          <w:i/>
          <w:sz w:val="24"/>
          <w:szCs w:val="24"/>
        </w:rPr>
        <w:t>Atlas of Irish History</w:t>
      </w:r>
      <w:r>
        <w:rPr>
          <w:rFonts w:ascii="Times New Roman" w:hAnsi="Times New Roman" w:cs="Times New Roman"/>
          <w:sz w:val="24"/>
          <w:szCs w:val="24"/>
        </w:rPr>
        <w:t>, III Chapt</w:t>
      </w:r>
      <w:r w:rsidR="00D812FC">
        <w:rPr>
          <w:rFonts w:ascii="Times New Roman" w:hAnsi="Times New Roman" w:cs="Times New Roman"/>
          <w:sz w:val="24"/>
          <w:szCs w:val="24"/>
        </w:rPr>
        <w:t>s</w:t>
      </w:r>
      <w:r>
        <w:rPr>
          <w:rFonts w:ascii="Times New Roman" w:hAnsi="Times New Roman" w:cs="Times New Roman"/>
          <w:sz w:val="24"/>
          <w:szCs w:val="24"/>
        </w:rPr>
        <w:t xml:space="preserve">. </w:t>
      </w:r>
      <w:r w:rsidR="00D812FC">
        <w:rPr>
          <w:rFonts w:ascii="Times New Roman" w:hAnsi="Times New Roman" w:cs="Times New Roman"/>
          <w:sz w:val="24"/>
          <w:szCs w:val="24"/>
        </w:rPr>
        <w:t xml:space="preserve">9 “Battle Sites” (24-26), 10 “Continental Interventions (27-29), </w:t>
      </w:r>
      <w:r>
        <w:rPr>
          <w:rFonts w:ascii="Times New Roman" w:hAnsi="Times New Roman" w:cs="Times New Roman"/>
          <w:sz w:val="24"/>
          <w:szCs w:val="24"/>
        </w:rPr>
        <w:t>18 “The Irish Militia”</w:t>
      </w:r>
      <w:r w:rsidR="00D812FC">
        <w:rPr>
          <w:rFonts w:ascii="Times New Roman" w:hAnsi="Times New Roman" w:cs="Times New Roman"/>
          <w:sz w:val="24"/>
          <w:szCs w:val="24"/>
        </w:rPr>
        <w:t xml:space="preserve"> (49-52), 19 </w:t>
      </w:r>
      <w:r w:rsidR="00FF7CD8">
        <w:rPr>
          <w:rFonts w:ascii="Times New Roman" w:hAnsi="Times New Roman" w:cs="Times New Roman"/>
          <w:sz w:val="24"/>
          <w:szCs w:val="24"/>
        </w:rPr>
        <w:t>“</w:t>
      </w:r>
      <w:r w:rsidR="00D812FC">
        <w:rPr>
          <w:rFonts w:ascii="Times New Roman" w:hAnsi="Times New Roman" w:cs="Times New Roman"/>
          <w:sz w:val="24"/>
          <w:szCs w:val="24"/>
        </w:rPr>
        <w:t>The 1798 Rising</w:t>
      </w:r>
      <w:r w:rsidR="00FF7CD8">
        <w:rPr>
          <w:rFonts w:ascii="Times New Roman" w:hAnsi="Times New Roman" w:cs="Times New Roman"/>
          <w:sz w:val="24"/>
          <w:szCs w:val="24"/>
        </w:rPr>
        <w:t>”</w:t>
      </w:r>
      <w:r w:rsidR="00D812FC">
        <w:rPr>
          <w:rFonts w:ascii="Times New Roman" w:hAnsi="Times New Roman" w:cs="Times New Roman"/>
          <w:sz w:val="24"/>
          <w:szCs w:val="24"/>
        </w:rPr>
        <w:t xml:space="preserve"> (52-54)</w:t>
      </w:r>
      <w:r>
        <w:rPr>
          <w:rFonts w:ascii="Times New Roman" w:hAnsi="Times New Roman" w:cs="Times New Roman"/>
          <w:sz w:val="24"/>
          <w:szCs w:val="24"/>
        </w:rPr>
        <w:t xml:space="preserve">; OCIL: IRISH </w:t>
      </w:r>
      <w:r w:rsidR="00FF7CD8">
        <w:rPr>
          <w:rFonts w:ascii="Times New Roman" w:hAnsi="Times New Roman" w:cs="Times New Roman"/>
          <w:sz w:val="24"/>
          <w:szCs w:val="24"/>
        </w:rPr>
        <w:t>VOLUNTEERS 1782.</w:t>
      </w:r>
      <w:r w:rsidR="00D812FC">
        <w:rPr>
          <w:rFonts w:ascii="Times New Roman" w:hAnsi="Times New Roman" w:cs="Times New Roman"/>
          <w:sz w:val="24"/>
          <w:szCs w:val="24"/>
        </w:rPr>
        <w:t xml:space="preserve"> </w:t>
      </w:r>
    </w:p>
    <w:p w:rsidR="00B12341" w:rsidRDefault="00B12341" w:rsidP="00FF7CD8">
      <w:pPr>
        <w:spacing w:after="0" w:line="276" w:lineRule="auto"/>
        <w:rPr>
          <w:rFonts w:ascii="Times New Roman" w:hAnsi="Times New Roman" w:cs="Times New Roman"/>
          <w:sz w:val="24"/>
          <w:szCs w:val="24"/>
        </w:rPr>
      </w:pPr>
      <w:r w:rsidRPr="00B12341">
        <w:rPr>
          <w:rFonts w:ascii="Times New Roman" w:hAnsi="Times New Roman" w:cs="Times New Roman"/>
          <w:sz w:val="24"/>
          <w:szCs w:val="24"/>
        </w:rPr>
        <w:t xml:space="preserve">Week 8: Immediate causes of </w:t>
      </w:r>
      <w:r w:rsidRPr="00B12341">
        <w:rPr>
          <w:rFonts w:ascii="Times New Roman" w:hAnsi="Times New Roman" w:cs="Times New Roman"/>
          <w:b/>
          <w:sz w:val="24"/>
          <w:szCs w:val="24"/>
        </w:rPr>
        <w:t>the Union</w:t>
      </w:r>
      <w:r w:rsidRPr="00B12341">
        <w:rPr>
          <w:rFonts w:ascii="Times New Roman" w:hAnsi="Times New Roman" w:cs="Times New Roman"/>
          <w:sz w:val="24"/>
          <w:szCs w:val="24"/>
        </w:rPr>
        <w:t>:  Catholic Agrarianism/Defenderism/Whiteboyism –  the emergence of Catholic and Protestant paramilitary politics and their twentieth century posterity</w:t>
      </w:r>
    </w:p>
    <w:p w:rsidR="00FF7CD8" w:rsidRDefault="00FF7CD8" w:rsidP="005B68BC">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Readings: </w:t>
      </w:r>
      <w:r w:rsidRPr="00B12341">
        <w:rPr>
          <w:rFonts w:ascii="Times New Roman" w:hAnsi="Times New Roman" w:cs="Times New Roman"/>
          <w:i/>
          <w:sz w:val="24"/>
          <w:szCs w:val="24"/>
        </w:rPr>
        <w:t>Atlas of Irish History</w:t>
      </w:r>
      <w:r>
        <w:rPr>
          <w:rFonts w:ascii="Times New Roman" w:hAnsi="Times New Roman" w:cs="Times New Roman"/>
          <w:sz w:val="24"/>
          <w:szCs w:val="24"/>
        </w:rPr>
        <w:t>, III Chapts. 9 “Battle Sites”:1795 The Battle of the Diamond (26), 18 “The Irish Militia” (49-50)</w:t>
      </w:r>
      <w:r w:rsidR="00A35C2C">
        <w:rPr>
          <w:rFonts w:ascii="Times New Roman" w:hAnsi="Times New Roman" w:cs="Times New Roman"/>
          <w:sz w:val="24"/>
          <w:szCs w:val="24"/>
        </w:rPr>
        <w:t>; OCIL: SECRET SOCIETIES; ORANGE ORDER; IRA.</w:t>
      </w:r>
    </w:p>
    <w:p w:rsidR="00A35C2C" w:rsidRDefault="00A35C2C" w:rsidP="00A35C2C">
      <w:pPr>
        <w:spacing w:after="0" w:line="276" w:lineRule="auto"/>
        <w:rPr>
          <w:rFonts w:ascii="Times New Roman" w:hAnsi="Times New Roman" w:cs="Times New Roman"/>
          <w:sz w:val="24"/>
          <w:szCs w:val="24"/>
        </w:rPr>
      </w:pPr>
      <w:r w:rsidRPr="00A35C2C">
        <w:rPr>
          <w:rFonts w:ascii="Times New Roman" w:hAnsi="Times New Roman" w:cs="Times New Roman"/>
          <w:sz w:val="24"/>
          <w:szCs w:val="24"/>
        </w:rPr>
        <w:t>Week 9: The 19</w:t>
      </w:r>
      <w:r w:rsidRPr="00A35C2C">
        <w:rPr>
          <w:rFonts w:ascii="Times New Roman" w:hAnsi="Times New Roman" w:cs="Times New Roman"/>
          <w:sz w:val="24"/>
          <w:szCs w:val="24"/>
          <w:vertAlign w:val="superscript"/>
        </w:rPr>
        <w:t>th</w:t>
      </w:r>
      <w:r w:rsidRPr="00A35C2C">
        <w:rPr>
          <w:rFonts w:ascii="Times New Roman" w:hAnsi="Times New Roman" w:cs="Times New Roman"/>
          <w:sz w:val="24"/>
          <w:szCs w:val="24"/>
        </w:rPr>
        <w:t xml:space="preserve"> century Union and the Great Famine</w:t>
      </w:r>
      <w:r w:rsidR="00A207B9">
        <w:rPr>
          <w:rFonts w:ascii="Times New Roman" w:hAnsi="Times New Roman" w:cs="Times New Roman"/>
          <w:sz w:val="24"/>
          <w:szCs w:val="24"/>
        </w:rPr>
        <w:t>; the</w:t>
      </w:r>
      <w:r w:rsidRPr="00A35C2C">
        <w:rPr>
          <w:rFonts w:ascii="Times New Roman" w:hAnsi="Times New Roman" w:cs="Times New Roman"/>
          <w:sz w:val="24"/>
          <w:szCs w:val="24"/>
        </w:rPr>
        <w:t xml:space="preserve"> Hyphenated Decolonization </w:t>
      </w:r>
      <w:r w:rsidR="00593B90">
        <w:rPr>
          <w:rFonts w:ascii="Times New Roman" w:hAnsi="Times New Roman" w:cs="Times New Roman"/>
          <w:sz w:val="24"/>
          <w:szCs w:val="24"/>
        </w:rPr>
        <w:t>(t</w:t>
      </w:r>
      <w:r w:rsidR="00593B90" w:rsidRPr="00A35C2C">
        <w:rPr>
          <w:rFonts w:ascii="Times New Roman" w:hAnsi="Times New Roman" w:cs="Times New Roman"/>
          <w:sz w:val="24"/>
          <w:szCs w:val="24"/>
        </w:rPr>
        <w:t>he constitutional Home Rule campaign in the British parliament;</w:t>
      </w:r>
      <w:r w:rsidR="00593B90">
        <w:rPr>
          <w:rFonts w:ascii="Times New Roman" w:hAnsi="Times New Roman" w:cs="Times New Roman"/>
          <w:sz w:val="24"/>
          <w:szCs w:val="24"/>
        </w:rPr>
        <w:t xml:space="preserve"> the paramilitary decolonization:</w:t>
      </w:r>
      <w:r w:rsidR="00593B90" w:rsidRPr="00A35C2C">
        <w:rPr>
          <w:rFonts w:ascii="Times New Roman" w:hAnsi="Times New Roman" w:cs="Times New Roman"/>
          <w:sz w:val="24"/>
          <w:szCs w:val="24"/>
        </w:rPr>
        <w:t xml:space="preserve"> Easter 1916, the Anglo-Irish War/the Irish Revolution </w:t>
      </w:r>
      <w:r w:rsidR="00593B90">
        <w:rPr>
          <w:rFonts w:ascii="Times New Roman" w:hAnsi="Times New Roman" w:cs="Times New Roman"/>
          <w:sz w:val="24"/>
          <w:szCs w:val="24"/>
        </w:rPr>
        <w:t>). Th</w:t>
      </w:r>
      <w:r w:rsidRPr="00A35C2C">
        <w:rPr>
          <w:rFonts w:ascii="Times New Roman" w:hAnsi="Times New Roman" w:cs="Times New Roman"/>
          <w:sz w:val="24"/>
          <w:szCs w:val="24"/>
        </w:rPr>
        <w:t>e Protestant Partition</w:t>
      </w:r>
      <w:r w:rsidR="00593B90">
        <w:rPr>
          <w:rFonts w:ascii="Times New Roman" w:hAnsi="Times New Roman" w:cs="Times New Roman"/>
          <w:sz w:val="24"/>
          <w:szCs w:val="24"/>
        </w:rPr>
        <w:t>.</w:t>
      </w:r>
      <w:r w:rsidRPr="00A35C2C">
        <w:rPr>
          <w:rFonts w:ascii="Times New Roman" w:hAnsi="Times New Roman" w:cs="Times New Roman"/>
          <w:sz w:val="24"/>
          <w:szCs w:val="24"/>
        </w:rPr>
        <w:t xml:space="preserve">  </w:t>
      </w:r>
    </w:p>
    <w:p w:rsidR="00BD1126" w:rsidRDefault="00A35C2C" w:rsidP="00147C98">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Readings:</w:t>
      </w:r>
      <w:r w:rsidR="00147C98" w:rsidRPr="00147C98">
        <w:rPr>
          <w:rFonts w:ascii="Times New Roman" w:hAnsi="Times New Roman" w:cs="Times New Roman"/>
          <w:i/>
          <w:sz w:val="24"/>
          <w:szCs w:val="24"/>
        </w:rPr>
        <w:t xml:space="preserve"> </w:t>
      </w:r>
      <w:r w:rsidR="00147C98" w:rsidRPr="00B12341">
        <w:rPr>
          <w:rFonts w:ascii="Times New Roman" w:hAnsi="Times New Roman" w:cs="Times New Roman"/>
          <w:i/>
          <w:sz w:val="24"/>
          <w:szCs w:val="24"/>
        </w:rPr>
        <w:t>Atlas of Irish History</w:t>
      </w:r>
      <w:r w:rsidR="00147C98">
        <w:rPr>
          <w:rFonts w:ascii="Times New Roman" w:hAnsi="Times New Roman" w:cs="Times New Roman"/>
          <w:sz w:val="24"/>
          <w:szCs w:val="24"/>
        </w:rPr>
        <w:t xml:space="preserve">, </w:t>
      </w:r>
      <w:r w:rsidR="00A207B9">
        <w:rPr>
          <w:rFonts w:ascii="Times New Roman" w:hAnsi="Times New Roman" w:cs="Times New Roman"/>
          <w:sz w:val="24"/>
          <w:szCs w:val="24"/>
        </w:rPr>
        <w:t xml:space="preserve">IV Chapts 31 “O’Connel and Young Ireland” (87), 32 “Irish Representation at Westminster 1800-1918 (90-93); </w:t>
      </w:r>
      <w:r w:rsidR="00147C98">
        <w:rPr>
          <w:rFonts w:ascii="Times New Roman" w:hAnsi="Times New Roman" w:cs="Times New Roman"/>
          <w:sz w:val="24"/>
          <w:szCs w:val="24"/>
        </w:rPr>
        <w:t xml:space="preserve">III Chapts. 20 “The 1916 Rising” (54-57), “The War of Independence (57-8); </w:t>
      </w:r>
      <w:r w:rsidR="00A207B9">
        <w:rPr>
          <w:rFonts w:ascii="Times New Roman" w:hAnsi="Times New Roman" w:cs="Times New Roman"/>
          <w:sz w:val="24"/>
          <w:szCs w:val="24"/>
        </w:rPr>
        <w:t>OCIL: ACT OF UNION, ULSTER VOLUNTEER FORCE; IRISH VOLUNTEERS 1913.</w:t>
      </w:r>
    </w:p>
    <w:p w:rsidR="00BD1126" w:rsidRDefault="00BD1126">
      <w:pPr>
        <w:rPr>
          <w:rFonts w:ascii="Times New Roman" w:hAnsi="Times New Roman" w:cs="Times New Roman"/>
          <w:sz w:val="24"/>
          <w:szCs w:val="24"/>
        </w:rPr>
      </w:pPr>
      <w:r>
        <w:rPr>
          <w:rFonts w:ascii="Times New Roman" w:hAnsi="Times New Roman" w:cs="Times New Roman"/>
          <w:sz w:val="24"/>
          <w:szCs w:val="24"/>
        </w:rPr>
        <w:br w:type="page"/>
      </w:r>
    </w:p>
    <w:p w:rsidR="00A35C2C" w:rsidRDefault="00A35C2C" w:rsidP="00147C98">
      <w:pPr>
        <w:spacing w:after="0" w:line="276" w:lineRule="auto"/>
        <w:ind w:left="720"/>
        <w:rPr>
          <w:rFonts w:ascii="Times New Roman" w:hAnsi="Times New Roman" w:cs="Times New Roman"/>
          <w:sz w:val="24"/>
          <w:szCs w:val="24"/>
        </w:rPr>
      </w:pPr>
    </w:p>
    <w:p w:rsidR="00BD1126" w:rsidRDefault="00A207B9" w:rsidP="00A207B9">
      <w:pPr>
        <w:spacing w:after="0" w:line="276" w:lineRule="auto"/>
        <w:rPr>
          <w:rFonts w:ascii="Times New Roman" w:hAnsi="Times New Roman" w:cs="Times New Roman"/>
          <w:sz w:val="24"/>
          <w:szCs w:val="24"/>
        </w:rPr>
      </w:pPr>
      <w:r w:rsidRPr="00A207B9">
        <w:rPr>
          <w:rFonts w:ascii="Times New Roman" w:hAnsi="Times New Roman" w:cs="Times New Roman"/>
          <w:sz w:val="24"/>
          <w:szCs w:val="24"/>
        </w:rPr>
        <w:t>Week 10: Why the Troubles</w:t>
      </w:r>
      <w:r w:rsidRPr="00A207B9">
        <w:rPr>
          <w:rFonts w:ascii="Times New Roman" w:hAnsi="Times New Roman" w:cs="Times New Roman"/>
          <w:b/>
          <w:sz w:val="24"/>
          <w:szCs w:val="24"/>
        </w:rPr>
        <w:t xml:space="preserve"> </w:t>
      </w:r>
      <w:r w:rsidRPr="00A207B9">
        <w:rPr>
          <w:rFonts w:ascii="Times New Roman" w:hAnsi="Times New Roman" w:cs="Times New Roman"/>
          <w:sz w:val="24"/>
          <w:szCs w:val="24"/>
        </w:rPr>
        <w:t>exploded in the Protestant State at the end of the 20</w:t>
      </w:r>
      <w:r w:rsidRPr="00A207B9">
        <w:rPr>
          <w:rFonts w:ascii="Times New Roman" w:hAnsi="Times New Roman" w:cs="Times New Roman"/>
          <w:sz w:val="24"/>
          <w:szCs w:val="24"/>
          <w:vertAlign w:val="superscript"/>
        </w:rPr>
        <w:t>th</w:t>
      </w:r>
      <w:r w:rsidR="00593B90">
        <w:rPr>
          <w:rFonts w:ascii="Times New Roman" w:hAnsi="Times New Roman" w:cs="Times New Roman"/>
          <w:sz w:val="24"/>
          <w:szCs w:val="24"/>
        </w:rPr>
        <w:t xml:space="preserve"> c. The Brexit crisis.</w:t>
      </w:r>
    </w:p>
    <w:p w:rsidR="00BD1126" w:rsidRDefault="00A207B9" w:rsidP="00BD112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Readings: </w:t>
      </w:r>
      <w:r w:rsidRPr="00B12341">
        <w:rPr>
          <w:rFonts w:ascii="Times New Roman" w:hAnsi="Times New Roman" w:cs="Times New Roman"/>
          <w:i/>
          <w:sz w:val="24"/>
          <w:szCs w:val="24"/>
        </w:rPr>
        <w:t>Atlas of Irish History</w:t>
      </w:r>
      <w:r>
        <w:rPr>
          <w:rFonts w:ascii="Times New Roman" w:hAnsi="Times New Roman" w:cs="Times New Roman"/>
          <w:i/>
          <w:sz w:val="24"/>
          <w:szCs w:val="24"/>
        </w:rPr>
        <w:t xml:space="preserve">, </w:t>
      </w:r>
      <w:r>
        <w:rPr>
          <w:rFonts w:ascii="Times New Roman" w:hAnsi="Times New Roman" w:cs="Times New Roman"/>
          <w:sz w:val="24"/>
          <w:szCs w:val="24"/>
        </w:rPr>
        <w:t>XI “Northern Ireland” (236-40; 245-</w:t>
      </w:r>
      <w:r w:rsidR="00593B90">
        <w:rPr>
          <w:rFonts w:ascii="Times New Roman" w:hAnsi="Times New Roman" w:cs="Times New Roman"/>
          <w:sz w:val="24"/>
          <w:szCs w:val="24"/>
        </w:rPr>
        <w:t>250).</w:t>
      </w:r>
      <w:r w:rsidR="00BD1126">
        <w:rPr>
          <w:rFonts w:ascii="Times New Roman" w:hAnsi="Times New Roman" w:cs="Times New Roman"/>
          <w:sz w:val="24"/>
          <w:szCs w:val="24"/>
        </w:rPr>
        <w:t xml:space="preserve"> Periodical internet readings</w:t>
      </w:r>
      <w:r w:rsidR="00DE7E0B">
        <w:rPr>
          <w:rFonts w:ascii="Times New Roman" w:hAnsi="Times New Roman" w:cs="Times New Roman"/>
          <w:sz w:val="24"/>
          <w:szCs w:val="24"/>
        </w:rPr>
        <w:t xml:space="preserve"> from the instructor’s archive.</w:t>
      </w:r>
    </w:p>
    <w:p w:rsidR="00BD1126" w:rsidRPr="00BD1126" w:rsidRDefault="00593B90" w:rsidP="00BD1126">
      <w:pPr>
        <w:spacing w:after="200" w:line="276" w:lineRule="auto"/>
        <w:rPr>
          <w:rFonts w:ascii="Times New Roman" w:hAnsi="Times New Roman" w:cs="Times New Roman"/>
          <w:sz w:val="24"/>
          <w:szCs w:val="24"/>
        </w:rPr>
      </w:pPr>
      <w:r w:rsidRPr="00BD1126">
        <w:rPr>
          <w:rFonts w:ascii="Times New Roman" w:hAnsi="Times New Roman" w:cs="Times New Roman"/>
          <w:sz w:val="24"/>
          <w:szCs w:val="24"/>
        </w:rPr>
        <w:t xml:space="preserve">Week 11: </w:t>
      </w:r>
      <w:r w:rsidR="00D57878">
        <w:rPr>
          <w:rFonts w:ascii="Times New Roman" w:hAnsi="Times New Roman" w:cs="Times New Roman"/>
          <w:sz w:val="24"/>
          <w:szCs w:val="24"/>
        </w:rPr>
        <w:t>Hyphenated southern Irish identity traumatically asserted in Derek Mahon’s poem “A</w:t>
      </w:r>
      <w:r w:rsidR="00BD1126" w:rsidRPr="00BD1126">
        <w:rPr>
          <w:rFonts w:ascii="Times New Roman" w:hAnsi="Times New Roman" w:cs="Times New Roman"/>
          <w:sz w:val="24"/>
          <w:szCs w:val="24"/>
        </w:rPr>
        <w:t xml:space="preserve"> Disused Shed in Co. Wexford”</w:t>
      </w:r>
      <w:r w:rsidR="00D57878">
        <w:rPr>
          <w:rFonts w:ascii="Times New Roman" w:hAnsi="Times New Roman" w:cs="Times New Roman"/>
          <w:sz w:val="24"/>
          <w:szCs w:val="24"/>
        </w:rPr>
        <w:t xml:space="preserve"> (1975)</w:t>
      </w:r>
    </w:p>
    <w:p w:rsidR="00593B90" w:rsidRPr="00A207B9" w:rsidRDefault="00593B90" w:rsidP="00A207B9">
      <w:pPr>
        <w:spacing w:after="0" w:line="276" w:lineRule="auto"/>
        <w:rPr>
          <w:rFonts w:ascii="Times New Roman" w:hAnsi="Times New Roman" w:cs="Times New Roman"/>
          <w:sz w:val="24"/>
          <w:szCs w:val="24"/>
        </w:rPr>
      </w:pPr>
    </w:p>
    <w:p w:rsidR="009009A2" w:rsidRPr="00C629FC" w:rsidRDefault="009009A2" w:rsidP="009009A2">
      <w:pPr>
        <w:jc w:val="both"/>
        <w:rPr>
          <w:rFonts w:cstheme="minorHAnsi"/>
          <w:color w:val="8EAADB" w:themeColor="accent1" w:themeTint="99"/>
          <w:lang w:val="en-US"/>
        </w:rPr>
      </w:pPr>
    </w:p>
    <w:p w:rsidR="009009A2" w:rsidRPr="00814CA8" w:rsidRDefault="009009A2" w:rsidP="009009A2">
      <w:pPr>
        <w:shd w:val="clear" w:color="auto" w:fill="FFFFFF"/>
        <w:spacing w:line="240" w:lineRule="auto"/>
        <w:jc w:val="both"/>
        <w:textAlignment w:val="baseline"/>
        <w:rPr>
          <w:rFonts w:eastAsia="Times New Roman" w:cstheme="minorHAnsi"/>
          <w:b/>
          <w:bCs/>
          <w:color w:val="333333"/>
          <w:lang w:val="en-US"/>
        </w:rPr>
      </w:pPr>
      <w:r w:rsidRPr="00814CA8">
        <w:rPr>
          <w:rFonts w:eastAsia="Times New Roman" w:cstheme="minorHAnsi"/>
          <w:b/>
          <w:bCs/>
          <w:color w:val="333333"/>
          <w:lang w:val="en-US"/>
        </w:rPr>
        <w:t>Requirements and evaluation</w:t>
      </w:r>
    </w:p>
    <w:p w:rsidR="009009A2" w:rsidRPr="00E32818" w:rsidRDefault="009009A2" w:rsidP="009009A2">
      <w:pPr>
        <w:pStyle w:val="ListParagraph"/>
        <w:numPr>
          <w:ilvl w:val="0"/>
          <w:numId w:val="4"/>
        </w:numPr>
        <w:shd w:val="clear" w:color="auto" w:fill="FFFFFF"/>
        <w:spacing w:line="240" w:lineRule="auto"/>
        <w:jc w:val="both"/>
        <w:textAlignment w:val="baseline"/>
        <w:rPr>
          <w:rFonts w:ascii="Times New Roman" w:eastAsia="Times New Roman" w:hAnsi="Times New Roman" w:cs="Times New Roman"/>
          <w:color w:val="333333"/>
          <w:sz w:val="24"/>
          <w:szCs w:val="24"/>
          <w:lang w:val="en-US"/>
        </w:rPr>
      </w:pPr>
      <w:r w:rsidRPr="00E32818">
        <w:rPr>
          <w:rFonts w:ascii="Times New Roman" w:eastAsia="Times New Roman" w:hAnsi="Times New Roman" w:cs="Times New Roman"/>
          <w:color w:val="333333"/>
          <w:sz w:val="24"/>
          <w:szCs w:val="24"/>
          <w:lang w:val="en-US"/>
        </w:rPr>
        <w:t>A minimum of 50% attendance</w:t>
      </w:r>
    </w:p>
    <w:p w:rsidR="009009A2" w:rsidRPr="00E32818" w:rsidRDefault="009009A2" w:rsidP="009009A2">
      <w:pPr>
        <w:pStyle w:val="ListParagraph"/>
        <w:numPr>
          <w:ilvl w:val="0"/>
          <w:numId w:val="4"/>
        </w:numPr>
        <w:shd w:val="clear" w:color="auto" w:fill="FFFFFF"/>
        <w:spacing w:line="240" w:lineRule="auto"/>
        <w:jc w:val="both"/>
        <w:textAlignment w:val="baseline"/>
        <w:rPr>
          <w:rFonts w:ascii="Times New Roman" w:eastAsia="Times New Roman" w:hAnsi="Times New Roman" w:cs="Times New Roman"/>
          <w:color w:val="333333"/>
          <w:sz w:val="24"/>
          <w:szCs w:val="24"/>
          <w:lang w:val="en-US"/>
        </w:rPr>
      </w:pPr>
      <w:r w:rsidRPr="00E32818">
        <w:rPr>
          <w:rFonts w:ascii="Times New Roman" w:eastAsia="Times New Roman" w:hAnsi="Times New Roman" w:cs="Times New Roman"/>
          <w:color w:val="333333"/>
          <w:sz w:val="24"/>
          <w:szCs w:val="24"/>
          <w:lang w:val="en-US"/>
        </w:rPr>
        <w:t>Participation in class discussions &amp; assignments counting for 30% of the final mark</w:t>
      </w:r>
    </w:p>
    <w:p w:rsidR="009009A2" w:rsidRPr="00E32818" w:rsidRDefault="009009A2" w:rsidP="009009A2">
      <w:pPr>
        <w:pStyle w:val="ListParagraph"/>
        <w:numPr>
          <w:ilvl w:val="0"/>
          <w:numId w:val="4"/>
        </w:numPr>
        <w:shd w:val="clear" w:color="auto" w:fill="FFFFFF"/>
        <w:spacing w:line="240" w:lineRule="auto"/>
        <w:jc w:val="both"/>
        <w:textAlignment w:val="baseline"/>
        <w:rPr>
          <w:rFonts w:ascii="Times New Roman" w:eastAsia="Times New Roman" w:hAnsi="Times New Roman" w:cs="Times New Roman"/>
          <w:color w:val="333333"/>
          <w:sz w:val="24"/>
          <w:szCs w:val="24"/>
          <w:lang w:val="en-US"/>
        </w:rPr>
      </w:pPr>
      <w:r w:rsidRPr="00E32818">
        <w:rPr>
          <w:rFonts w:ascii="Times New Roman" w:eastAsia="Times New Roman" w:hAnsi="Times New Roman" w:cs="Times New Roman"/>
          <w:color w:val="333333"/>
          <w:sz w:val="24"/>
          <w:szCs w:val="24"/>
          <w:lang w:val="en-US"/>
        </w:rPr>
        <w:t xml:space="preserve">An end-of-term written essay </w:t>
      </w:r>
      <w:r w:rsidRPr="00E32818">
        <w:rPr>
          <w:rFonts w:ascii="Times New Roman" w:eastAsia="Times New Roman" w:hAnsi="Times New Roman" w:cs="Times New Roman"/>
          <w:i/>
          <w:iCs/>
          <w:color w:val="333333"/>
          <w:sz w:val="24"/>
          <w:szCs w:val="24"/>
          <w:lang w:val="en-US"/>
        </w:rPr>
        <w:t xml:space="preserve">or </w:t>
      </w:r>
      <w:r w:rsidRPr="00E32818">
        <w:rPr>
          <w:rFonts w:ascii="Times New Roman" w:eastAsia="Times New Roman" w:hAnsi="Times New Roman" w:cs="Times New Roman"/>
          <w:color w:val="333333"/>
          <w:sz w:val="24"/>
          <w:szCs w:val="24"/>
          <w:lang w:val="en-US"/>
        </w:rPr>
        <w:t>written test, counting for 70% of the final mark</w:t>
      </w:r>
    </w:p>
    <w:p w:rsidR="003638EC" w:rsidRDefault="003638EC" w:rsidP="003638EC">
      <w:pPr>
        <w:rPr>
          <w:rFonts w:ascii="Times New Roman" w:hAnsi="Times New Roman" w:cs="Times New Roman"/>
          <w:shd w:val="clear" w:color="auto" w:fill="FFFFFF"/>
        </w:rPr>
      </w:pPr>
    </w:p>
    <w:p w:rsidR="003638EC" w:rsidRDefault="003638EC" w:rsidP="003638EC">
      <w:pPr>
        <w:jc w:val="center"/>
        <w:rPr>
          <w:rFonts w:ascii="Times New Roman" w:hAnsi="Times New Roman" w:cs="Times New Roman"/>
          <w:shd w:val="clear" w:color="auto" w:fill="FFFFFF"/>
        </w:rPr>
      </w:pPr>
      <w:r>
        <w:rPr>
          <w:rFonts w:ascii="Times New Roman" w:hAnsi="Times New Roman" w:cs="Times New Roman"/>
          <w:shd w:val="clear" w:color="auto" w:fill="FFFFFF"/>
        </w:rPr>
        <w:t>CELTIC CULTURAL MEMORY</w:t>
      </w:r>
    </w:p>
    <w:p w:rsidR="003638EC" w:rsidRDefault="003638EC" w:rsidP="003638EC">
      <w:pPr>
        <w:rPr>
          <w:rFonts w:ascii="Times New Roman" w:hAnsi="Times New Roman" w:cs="Times New Roman"/>
          <w:shd w:val="clear" w:color="auto" w:fill="FFFFFF"/>
        </w:rPr>
      </w:pPr>
    </w:p>
    <w:p w:rsidR="003638EC" w:rsidRPr="003638EC" w:rsidRDefault="003638EC" w:rsidP="003638EC">
      <w:pPr>
        <w:rPr>
          <w:rFonts w:ascii="Times New Roman" w:hAnsi="Times New Roman" w:cs="Times New Roman"/>
          <w:shd w:val="clear" w:color="auto" w:fill="FFFFFF"/>
        </w:rPr>
      </w:pPr>
      <w:r w:rsidRPr="003638EC">
        <w:rPr>
          <w:rFonts w:ascii="Times New Roman" w:hAnsi="Times New Roman" w:cs="Times New Roman"/>
          <w:shd w:val="clear" w:color="auto" w:fill="FFFFFF"/>
        </w:rPr>
        <w:t>Co-taught by professors James Brown and Ioana Zirra, Celtic Cultural Memory (CCM) proposes a Scottish and Irish application of some key concepts:  Pierre Nora’s</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i/>
          <w:iCs/>
          <w:shd w:val="clear" w:color="auto" w:fill="FFFFFF"/>
        </w:rPr>
        <w:t>loci memoriae</w:t>
      </w:r>
      <w:r w:rsidRPr="003638EC">
        <w:rPr>
          <w:rFonts w:ascii="Times New Roman" w:hAnsi="Times New Roman" w:cs="Times New Roman"/>
          <w:shd w:val="clear" w:color="auto" w:fill="FFFFFF"/>
        </w:rPr>
        <w:t>; Jan Assman’s communicative versus cultural memory; Astrid Erll on the mediality of cultural memory; Ann Rigney on the dynamics of remembrance in the memory-forgetting perspective. Students are invited to compare local Irish commemorative practices and institutions to Scottish ones.  From The Royal Irish Academy in Dublin and the importance of the manuscript tradition of clerical (religious) centres and families before and after 1600, responsible for declaring Ireland a land of saints and scholars, we move to Daniel Corkery’s</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i/>
          <w:iCs/>
          <w:shd w:val="clear" w:color="auto" w:fill="FFFFFF"/>
        </w:rPr>
        <w:t>The Hidden Ireland</w:t>
      </w:r>
      <w:r w:rsidRPr="003638EC">
        <w:rPr>
          <w:rFonts w:ascii="Times New Roman" w:hAnsi="Times New Roman" w:cs="Times New Roman"/>
          <w:shd w:val="clear" w:color="auto" w:fill="FFFFFF"/>
        </w:rPr>
        <w:t>, which links the acknowledged Irish cult for poetry and poets (surviving in the popularity of W.B. Yeats or Seamus Heaney) to the eighteenth-century resistance of Catholic Ireland to Protestant colonization. The constitution of Irish</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i/>
          <w:iCs/>
          <w:shd w:val="clear" w:color="auto" w:fill="FFFFFF"/>
        </w:rPr>
        <w:t>lieux de memoire</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shd w:val="clear" w:color="auto" w:fill="FFFFFF"/>
        </w:rPr>
        <w:t> woven around Cu Chulainn and FinnMacCool is followed  in Irish fairytales, expert folklore</w:t>
      </w:r>
      <w:r w:rsidRPr="003638EC">
        <w:rPr>
          <w:rStyle w:val="apple-converted-space"/>
          <w:rFonts w:ascii="Times New Roman" w:hAnsi="Times New Roman" w:cs="Times New Roman"/>
          <w:i/>
          <w:iCs/>
          <w:shd w:val="clear" w:color="auto" w:fill="FFFFFF"/>
        </w:rPr>
        <w:t> </w:t>
      </w:r>
      <w:r w:rsidRPr="003638EC">
        <w:rPr>
          <w:rFonts w:ascii="Times New Roman" w:hAnsi="Times New Roman" w:cs="Times New Roman"/>
          <w:shd w:val="clear" w:color="auto" w:fill="FFFFFF"/>
        </w:rPr>
        <w:t>recitals (of the</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i/>
          <w:iCs/>
          <w:shd w:val="clear" w:color="auto" w:fill="FFFFFF"/>
        </w:rPr>
        <w:t>seanachie</w:t>
      </w:r>
      <w:r w:rsidRPr="003638EC">
        <w:rPr>
          <w:rFonts w:ascii="Times New Roman" w:hAnsi="Times New Roman" w:cs="Times New Roman"/>
          <w:shd w:val="clear" w:color="auto" w:fill="FFFFFF"/>
        </w:rPr>
        <w:t>), in</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i/>
          <w:iCs/>
          <w:shd w:val="clear" w:color="auto" w:fill="FFFFFF"/>
        </w:rPr>
        <w:t>dinnseanchas</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shd w:val="clear" w:color="auto" w:fill="FFFFFF"/>
        </w:rPr>
        <w:t>(place lore), in modern monumental  translations and cultural institutions (e.g. The Field Day Theatrical Company in Derry), in film and music.</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shd w:val="clear" w:color="auto" w:fill="FFFFFF"/>
        </w:rPr>
        <w:t>For Scotland, we focus on the Gaelic (i.e. linguistically Celtic) element in an ages-long culturally diverse and plurilingual country:</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shd w:val="clear" w:color="auto" w:fill="FFFFFF"/>
        </w:rPr>
        <w:t>key Early Christian sites, looking also at the later romanticizing of “Celtic Christianity” and ideological instrumentation of the mysterious Picts;</w:t>
      </w:r>
      <w:r w:rsidRPr="003638EC">
        <w:rPr>
          <w:rStyle w:val="apple-converted-space"/>
          <w:rFonts w:ascii="Times New Roman" w:hAnsi="Times New Roman" w:cs="Times New Roman"/>
          <w:shd w:val="clear" w:color="auto" w:fill="FFFFFF"/>
        </w:rPr>
        <w:t> </w:t>
      </w:r>
      <w:r w:rsidRPr="003638EC">
        <w:rPr>
          <w:rFonts w:ascii="Times New Roman" w:hAnsi="Times New Roman" w:cs="Times New Roman"/>
          <w:shd w:val="clear" w:color="auto" w:fill="FFFFFF"/>
        </w:rPr>
        <w:t>the song tradition of modern Scottish Gaelic, stressing the expression of women’s experience in lullabies and work songs and the passage of these songs from centuries of oral transmission to the concert stage and recording studio; commemorating the tumultuous history of the eighteenth and nineteenth centuries in Gaelic Scotland; changing approaches to the collection and archiving of Gaelic oral tradition and material culture, from the manuscript to the digital sound archive.</w:t>
      </w:r>
    </w:p>
    <w:p w:rsidR="00A207B9" w:rsidRPr="00A35C2C" w:rsidRDefault="00A207B9" w:rsidP="00A207B9">
      <w:pPr>
        <w:spacing w:after="0" w:line="276" w:lineRule="auto"/>
        <w:rPr>
          <w:rFonts w:ascii="Times New Roman" w:hAnsi="Times New Roman" w:cs="Times New Roman"/>
          <w:sz w:val="24"/>
          <w:szCs w:val="24"/>
        </w:rPr>
      </w:pPr>
    </w:p>
    <w:p w:rsidR="00A35C2C" w:rsidRPr="00B12341" w:rsidRDefault="00A35C2C" w:rsidP="00A35C2C">
      <w:pPr>
        <w:spacing w:after="0" w:line="276" w:lineRule="auto"/>
        <w:rPr>
          <w:rFonts w:ascii="Times New Roman" w:hAnsi="Times New Roman" w:cs="Times New Roman"/>
          <w:sz w:val="24"/>
          <w:szCs w:val="24"/>
        </w:rPr>
      </w:pPr>
    </w:p>
    <w:p w:rsidR="007205E1" w:rsidRPr="00B12341" w:rsidRDefault="007205E1">
      <w:pPr>
        <w:rPr>
          <w:rFonts w:ascii="Times New Roman" w:hAnsi="Times New Roman" w:cs="Times New Roman"/>
          <w:sz w:val="24"/>
          <w:szCs w:val="24"/>
        </w:rPr>
      </w:pPr>
    </w:p>
    <w:p w:rsidR="00414309" w:rsidRPr="00B12341" w:rsidRDefault="00414309" w:rsidP="00414309">
      <w:pPr>
        <w:spacing w:after="0"/>
        <w:rPr>
          <w:rFonts w:ascii="Times New Roman" w:hAnsi="Times New Roman" w:cs="Times New Roman"/>
          <w:sz w:val="24"/>
          <w:szCs w:val="24"/>
        </w:rPr>
      </w:pPr>
    </w:p>
    <w:p w:rsidR="00414309" w:rsidRPr="00B12341" w:rsidRDefault="00414309" w:rsidP="00414309">
      <w:pPr>
        <w:spacing w:after="0"/>
        <w:rPr>
          <w:rFonts w:ascii="Times New Roman" w:hAnsi="Times New Roman" w:cs="Times New Roman"/>
          <w:i/>
          <w:sz w:val="24"/>
          <w:szCs w:val="24"/>
        </w:rPr>
      </w:pPr>
    </w:p>
    <w:p w:rsidR="006A149F" w:rsidRPr="00B12341" w:rsidRDefault="006A149F" w:rsidP="00567A51">
      <w:pPr>
        <w:spacing w:after="0"/>
        <w:ind w:firstLine="720"/>
        <w:jc w:val="both"/>
        <w:rPr>
          <w:rFonts w:ascii="Times New Roman" w:hAnsi="Times New Roman" w:cs="Times New Roman"/>
          <w:sz w:val="24"/>
          <w:szCs w:val="24"/>
          <w:lang w:val="en-US"/>
        </w:rPr>
      </w:pPr>
    </w:p>
    <w:p w:rsidR="008003EA" w:rsidRPr="00B12341" w:rsidRDefault="008003EA" w:rsidP="0010704C">
      <w:pPr>
        <w:jc w:val="both"/>
        <w:rPr>
          <w:rFonts w:ascii="Times New Roman" w:hAnsi="Times New Roman" w:cs="Times New Roman"/>
          <w:sz w:val="24"/>
          <w:szCs w:val="24"/>
          <w:lang w:val="en-US"/>
        </w:rPr>
      </w:pPr>
    </w:p>
    <w:p w:rsidR="008003EA" w:rsidRPr="00B12341" w:rsidRDefault="008003EA" w:rsidP="0010704C">
      <w:pPr>
        <w:jc w:val="both"/>
        <w:rPr>
          <w:rFonts w:ascii="Times New Roman" w:hAnsi="Times New Roman" w:cs="Times New Roman"/>
          <w:color w:val="FF0000"/>
          <w:sz w:val="24"/>
          <w:szCs w:val="24"/>
          <w:lang w:val="en-US"/>
        </w:rPr>
      </w:pPr>
    </w:p>
    <w:p w:rsidR="00814CA8" w:rsidRPr="00B12341" w:rsidRDefault="00814CA8" w:rsidP="0010704C">
      <w:pPr>
        <w:jc w:val="both"/>
        <w:rPr>
          <w:rFonts w:ascii="Times New Roman" w:hAnsi="Times New Roman" w:cs="Times New Roman"/>
          <w:color w:val="FF0000"/>
          <w:sz w:val="24"/>
          <w:szCs w:val="24"/>
          <w:lang w:val="en-US"/>
        </w:rPr>
      </w:pPr>
    </w:p>
    <w:p w:rsidR="00814CA8" w:rsidRPr="00B12341" w:rsidRDefault="00814CA8" w:rsidP="00E03B40">
      <w:pPr>
        <w:pStyle w:val="ListParagraph"/>
        <w:shd w:val="clear" w:color="auto" w:fill="FFFFFF"/>
        <w:spacing w:line="240" w:lineRule="auto"/>
        <w:jc w:val="both"/>
        <w:textAlignment w:val="baseline"/>
        <w:rPr>
          <w:rFonts w:ascii="Times New Roman" w:eastAsia="Times New Roman" w:hAnsi="Times New Roman" w:cs="Times New Roman"/>
          <w:color w:val="333333"/>
          <w:sz w:val="24"/>
          <w:szCs w:val="24"/>
          <w:lang w:val="en-US"/>
        </w:rPr>
      </w:pPr>
    </w:p>
    <w:sectPr w:rsidR="00814CA8" w:rsidRPr="00B12341" w:rsidSect="000259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11F"/>
    <w:multiLevelType w:val="multilevel"/>
    <w:tmpl w:val="D0862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73BB8"/>
    <w:multiLevelType w:val="hybridMultilevel"/>
    <w:tmpl w:val="F332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51ED5"/>
    <w:multiLevelType w:val="hybridMultilevel"/>
    <w:tmpl w:val="BAAE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23671"/>
    <w:multiLevelType w:val="hybridMultilevel"/>
    <w:tmpl w:val="B1C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A30B5"/>
    <w:multiLevelType w:val="hybridMultilevel"/>
    <w:tmpl w:val="BAAC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93B08"/>
    <w:multiLevelType w:val="hybridMultilevel"/>
    <w:tmpl w:val="A03E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13090"/>
    <w:multiLevelType w:val="multilevel"/>
    <w:tmpl w:val="72302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2666B9"/>
    <w:multiLevelType w:val="singleLevel"/>
    <w:tmpl w:val="04090001"/>
    <w:lvl w:ilvl="0">
      <w:start w:val="1"/>
      <w:numFmt w:val="bullet"/>
      <w:lvlText w:val=""/>
      <w:lvlJc w:val="left"/>
      <w:pPr>
        <w:ind w:left="720" w:hanging="360"/>
      </w:pPr>
      <w:rPr>
        <w:rFonts w:ascii="Symbol" w:hAnsi="Symbol" w:hint="default"/>
      </w:rPr>
    </w:lvl>
  </w:abstractNum>
  <w:abstractNum w:abstractNumId="8">
    <w:nsid w:val="604B6723"/>
    <w:multiLevelType w:val="multilevel"/>
    <w:tmpl w:val="E69A4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9A1927"/>
    <w:multiLevelType w:val="hybridMultilevel"/>
    <w:tmpl w:val="2172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127932"/>
    <w:multiLevelType w:val="singleLevel"/>
    <w:tmpl w:val="04090001"/>
    <w:lvl w:ilvl="0">
      <w:start w:val="1"/>
      <w:numFmt w:val="bullet"/>
      <w:lvlText w:val=""/>
      <w:lvlJc w:val="left"/>
      <w:pPr>
        <w:ind w:left="720" w:hanging="360"/>
      </w:pPr>
      <w:rPr>
        <w:rFonts w:ascii="Symbol" w:hAnsi="Symbol" w:hint="default"/>
      </w:rPr>
    </w:lvl>
  </w:abstractNum>
  <w:num w:numId="1">
    <w:abstractNumId w:val="6"/>
  </w:num>
  <w:num w:numId="2">
    <w:abstractNumId w:val="8"/>
  </w:num>
  <w:num w:numId="3">
    <w:abstractNumId w:val="0"/>
  </w:num>
  <w:num w:numId="4">
    <w:abstractNumId w:val="5"/>
  </w:num>
  <w:num w:numId="5">
    <w:abstractNumId w:val="2"/>
  </w:num>
  <w:num w:numId="6">
    <w:abstractNumId w:val="4"/>
  </w:num>
  <w:num w:numId="7">
    <w:abstractNumId w:val="7"/>
  </w:num>
  <w:num w:numId="8">
    <w:abstractNumId w:val="3"/>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compat/>
  <w:rsids>
    <w:rsidRoot w:val="004C0BF0"/>
    <w:rsid w:val="00025953"/>
    <w:rsid w:val="00074E11"/>
    <w:rsid w:val="00087110"/>
    <w:rsid w:val="000B002B"/>
    <w:rsid w:val="000C14D0"/>
    <w:rsid w:val="000D1405"/>
    <w:rsid w:val="0010704C"/>
    <w:rsid w:val="001452A2"/>
    <w:rsid w:val="001472CE"/>
    <w:rsid w:val="00147AC8"/>
    <w:rsid w:val="00147C98"/>
    <w:rsid w:val="001A5D4A"/>
    <w:rsid w:val="001C4958"/>
    <w:rsid w:val="00253169"/>
    <w:rsid w:val="00256A66"/>
    <w:rsid w:val="00281AB9"/>
    <w:rsid w:val="002C7E44"/>
    <w:rsid w:val="002F62A1"/>
    <w:rsid w:val="0036095F"/>
    <w:rsid w:val="003638EC"/>
    <w:rsid w:val="00366E76"/>
    <w:rsid w:val="0038552F"/>
    <w:rsid w:val="003B3B06"/>
    <w:rsid w:val="00414309"/>
    <w:rsid w:val="00431A16"/>
    <w:rsid w:val="004327AA"/>
    <w:rsid w:val="004C0BF0"/>
    <w:rsid w:val="004C3191"/>
    <w:rsid w:val="004D6CEA"/>
    <w:rsid w:val="004E0D98"/>
    <w:rsid w:val="0051607C"/>
    <w:rsid w:val="00567A51"/>
    <w:rsid w:val="0058690C"/>
    <w:rsid w:val="00592A5C"/>
    <w:rsid w:val="00593B90"/>
    <w:rsid w:val="00594B74"/>
    <w:rsid w:val="005B68BC"/>
    <w:rsid w:val="005E1D25"/>
    <w:rsid w:val="005E602A"/>
    <w:rsid w:val="005E6346"/>
    <w:rsid w:val="0060285E"/>
    <w:rsid w:val="00604978"/>
    <w:rsid w:val="00655138"/>
    <w:rsid w:val="006A149F"/>
    <w:rsid w:val="006D2A7D"/>
    <w:rsid w:val="006E7F3E"/>
    <w:rsid w:val="007205E1"/>
    <w:rsid w:val="0072598E"/>
    <w:rsid w:val="00752D07"/>
    <w:rsid w:val="008003EA"/>
    <w:rsid w:val="008073CC"/>
    <w:rsid w:val="008075D2"/>
    <w:rsid w:val="008125ED"/>
    <w:rsid w:val="008141B1"/>
    <w:rsid w:val="00814CA8"/>
    <w:rsid w:val="008243A2"/>
    <w:rsid w:val="00861605"/>
    <w:rsid w:val="008738AC"/>
    <w:rsid w:val="008850CE"/>
    <w:rsid w:val="008C501A"/>
    <w:rsid w:val="008F1E9A"/>
    <w:rsid w:val="009009A2"/>
    <w:rsid w:val="00984A91"/>
    <w:rsid w:val="00986632"/>
    <w:rsid w:val="009C00DA"/>
    <w:rsid w:val="009C596C"/>
    <w:rsid w:val="009D1657"/>
    <w:rsid w:val="009F4DA2"/>
    <w:rsid w:val="00A0791B"/>
    <w:rsid w:val="00A207B9"/>
    <w:rsid w:val="00A35C2C"/>
    <w:rsid w:val="00A804C1"/>
    <w:rsid w:val="00A94090"/>
    <w:rsid w:val="00AB6216"/>
    <w:rsid w:val="00AD2435"/>
    <w:rsid w:val="00AE49FB"/>
    <w:rsid w:val="00AF28EF"/>
    <w:rsid w:val="00B12341"/>
    <w:rsid w:val="00B542AD"/>
    <w:rsid w:val="00B83EA9"/>
    <w:rsid w:val="00BB2B25"/>
    <w:rsid w:val="00BD1126"/>
    <w:rsid w:val="00C46C17"/>
    <w:rsid w:val="00C52DBB"/>
    <w:rsid w:val="00C629FC"/>
    <w:rsid w:val="00C869A1"/>
    <w:rsid w:val="00D57878"/>
    <w:rsid w:val="00D7130D"/>
    <w:rsid w:val="00D812FC"/>
    <w:rsid w:val="00D94E5D"/>
    <w:rsid w:val="00DE7E0B"/>
    <w:rsid w:val="00E02BD5"/>
    <w:rsid w:val="00E03B40"/>
    <w:rsid w:val="00E32818"/>
    <w:rsid w:val="00E63715"/>
    <w:rsid w:val="00F32DE5"/>
    <w:rsid w:val="00F6681E"/>
    <w:rsid w:val="00F90B7F"/>
    <w:rsid w:val="00FA5A7D"/>
    <w:rsid w:val="00FE363F"/>
    <w:rsid w:val="00FE65AC"/>
    <w:rsid w:val="00FF7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9A1"/>
    <w:rPr>
      <w:color w:val="0563C1" w:themeColor="hyperlink"/>
      <w:u w:val="single"/>
    </w:rPr>
  </w:style>
  <w:style w:type="character" w:customStyle="1" w:styleId="UnresolvedMention">
    <w:name w:val="Unresolved Mention"/>
    <w:basedOn w:val="DefaultParagraphFont"/>
    <w:uiPriority w:val="99"/>
    <w:semiHidden/>
    <w:unhideWhenUsed/>
    <w:rsid w:val="00C869A1"/>
    <w:rPr>
      <w:color w:val="605E5C"/>
      <w:shd w:val="clear" w:color="auto" w:fill="E1DFDD"/>
    </w:rPr>
  </w:style>
  <w:style w:type="paragraph" w:styleId="NormalWeb">
    <w:name w:val="Normal (Web)"/>
    <w:basedOn w:val="Normal"/>
    <w:uiPriority w:val="99"/>
    <w:unhideWhenUsed/>
    <w:rsid w:val="00984A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84A91"/>
    <w:rPr>
      <w:b/>
      <w:bCs/>
    </w:rPr>
  </w:style>
  <w:style w:type="character" w:styleId="Emphasis">
    <w:name w:val="Emphasis"/>
    <w:basedOn w:val="DefaultParagraphFont"/>
    <w:uiPriority w:val="20"/>
    <w:qFormat/>
    <w:rsid w:val="00984A91"/>
    <w:rPr>
      <w:i/>
      <w:iCs/>
    </w:rPr>
  </w:style>
  <w:style w:type="paragraph" w:styleId="ListParagraph">
    <w:name w:val="List Paragraph"/>
    <w:basedOn w:val="Normal"/>
    <w:uiPriority w:val="34"/>
    <w:qFormat/>
    <w:rsid w:val="00984A91"/>
    <w:pPr>
      <w:ind w:left="720"/>
      <w:contextualSpacing/>
    </w:pPr>
  </w:style>
  <w:style w:type="character" w:customStyle="1" w:styleId="yshortcuts">
    <w:name w:val="yshortcuts"/>
    <w:basedOn w:val="DefaultParagraphFont"/>
    <w:rsid w:val="00C629FC"/>
  </w:style>
  <w:style w:type="paragraph" w:styleId="BalloonText">
    <w:name w:val="Balloon Text"/>
    <w:basedOn w:val="Normal"/>
    <w:link w:val="BalloonTextChar"/>
    <w:uiPriority w:val="99"/>
    <w:semiHidden/>
    <w:unhideWhenUsed/>
    <w:rsid w:val="00E3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818"/>
    <w:rPr>
      <w:rFonts w:ascii="Tahoma" w:hAnsi="Tahoma" w:cs="Tahoma"/>
      <w:sz w:val="16"/>
      <w:szCs w:val="16"/>
      <w:lang w:val="en-GB"/>
    </w:rPr>
  </w:style>
  <w:style w:type="character" w:customStyle="1" w:styleId="apple-converted-space">
    <w:name w:val="apple-converted-space"/>
    <w:basedOn w:val="DefaultParagraphFont"/>
    <w:rsid w:val="008141B1"/>
  </w:style>
  <w:style w:type="paragraph" w:customStyle="1" w:styleId="Default">
    <w:name w:val="Default"/>
    <w:rsid w:val="00366E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1918929">
      <w:bodyDiv w:val="1"/>
      <w:marLeft w:val="0"/>
      <w:marRight w:val="0"/>
      <w:marTop w:val="0"/>
      <w:marBottom w:val="0"/>
      <w:divBdr>
        <w:top w:val="none" w:sz="0" w:space="0" w:color="auto"/>
        <w:left w:val="none" w:sz="0" w:space="0" w:color="auto"/>
        <w:bottom w:val="none" w:sz="0" w:space="0" w:color="auto"/>
        <w:right w:val="none" w:sz="0" w:space="0" w:color="auto"/>
      </w:divBdr>
    </w:div>
    <w:div w:id="516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erlang.com/view/title/18776?format=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carprint.ro/magazin/british-culture-and-civilization-the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ura-unibuc.ro/produs/contributions-19-century-victorian-age-history-literature-ideas-volumul-i/" TargetMode="External"/><Relationship Id="rId11" Type="http://schemas.openxmlformats.org/officeDocument/2006/relationships/hyperlink" Target="https://www.youtube.com/watch?v=1480KiuXJXo" TargetMode="External"/><Relationship Id="rId5" Type="http://schemas.openxmlformats.org/officeDocument/2006/relationships/hyperlink" Target="https://editura-unibuc.ro/produs/british-literature-twentieth-century-themes-paradigms-authors-approaches/" TargetMode="External"/><Relationship Id="rId10" Type="http://schemas.openxmlformats.org/officeDocument/2006/relationships/hyperlink" Target="https://www.youtube.com/watch?v=avW6g31hy-c" TargetMode="External"/><Relationship Id="rId4" Type="http://schemas.openxmlformats.org/officeDocument/2006/relationships/webSettings" Target="webSettings.xml"/><Relationship Id="rId9" Type="http://schemas.openxmlformats.org/officeDocument/2006/relationships/hyperlink" Target="https://www.worldcat.org/title/opere-poetice-1909-1962/oclc/895319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9</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Sorana Corneanu</dc:creator>
  <cp:keywords/>
  <dc:description/>
  <cp:lastModifiedBy>Ioana</cp:lastModifiedBy>
  <cp:revision>9</cp:revision>
  <dcterms:created xsi:type="dcterms:W3CDTF">2020-03-10T22:15:00Z</dcterms:created>
  <dcterms:modified xsi:type="dcterms:W3CDTF">2020-03-11T17:30:00Z</dcterms:modified>
</cp:coreProperties>
</file>